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0D82B" w14:textId="77777777" w:rsidR="00B315F6" w:rsidRDefault="00B315F6" w:rsidP="00B315F6">
      <w:pPr>
        <w:rPr>
          <w:b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TISKOVÁ ZPRÁVA </w:t>
      </w:r>
    </w:p>
    <w:p w14:paraId="1C91A112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705735AA" w14:textId="2D2AF4EA" w:rsidR="005C7510" w:rsidRDefault="005C7510" w:rsidP="00EC1635">
      <w:pPr>
        <w:rPr>
          <w:b/>
          <w:bCs/>
          <w:color w:val="800000"/>
          <w:sz w:val="22"/>
          <w:szCs w:val="22"/>
        </w:rPr>
      </w:pPr>
    </w:p>
    <w:p w14:paraId="5CB29B30" w14:textId="66D3592C" w:rsidR="005C7510" w:rsidRDefault="005C7510" w:rsidP="00EC1635">
      <w:pPr>
        <w:rPr>
          <w:b/>
          <w:bCs/>
          <w:color w:val="800000"/>
          <w:sz w:val="22"/>
          <w:szCs w:val="22"/>
        </w:rPr>
      </w:pPr>
      <w:r>
        <w:rPr>
          <w:b/>
          <w:bCs/>
          <w:color w:val="800000"/>
          <w:sz w:val="22"/>
          <w:szCs w:val="22"/>
        </w:rPr>
        <w:t>Park P3 Prague D11 roste raketovou rychlostí – 40 000 m</w:t>
      </w:r>
      <w:r w:rsidRPr="00B15D3F">
        <w:rPr>
          <w:b/>
          <w:bCs/>
          <w:color w:val="800000"/>
          <w:sz w:val="22"/>
          <w:szCs w:val="22"/>
          <w:vertAlign w:val="superscript"/>
        </w:rPr>
        <w:t>2</w:t>
      </w:r>
      <w:r>
        <w:rPr>
          <w:b/>
          <w:bCs/>
          <w:color w:val="800000"/>
          <w:sz w:val="22"/>
          <w:szCs w:val="22"/>
        </w:rPr>
        <w:t xml:space="preserve"> </w:t>
      </w:r>
      <w:r w:rsidR="00A95BE8">
        <w:rPr>
          <w:b/>
          <w:bCs/>
          <w:color w:val="800000"/>
          <w:sz w:val="22"/>
          <w:szCs w:val="22"/>
        </w:rPr>
        <w:t>budova</w:t>
      </w:r>
      <w:r w:rsidR="00B15D3F">
        <w:rPr>
          <w:b/>
          <w:bCs/>
          <w:color w:val="800000"/>
          <w:sz w:val="22"/>
          <w:szCs w:val="22"/>
        </w:rPr>
        <w:t xml:space="preserve"> </w:t>
      </w:r>
      <w:r>
        <w:rPr>
          <w:b/>
          <w:bCs/>
          <w:color w:val="800000"/>
          <w:sz w:val="22"/>
          <w:szCs w:val="22"/>
        </w:rPr>
        <w:t>ve výstavbě pro FM Logistic</w:t>
      </w:r>
    </w:p>
    <w:p w14:paraId="4AF877F3" w14:textId="77777777" w:rsidR="00B315F6" w:rsidRDefault="00B315F6" w:rsidP="00B315F6">
      <w:pPr>
        <w:rPr>
          <w:b/>
          <w:bCs/>
          <w:color w:val="800000"/>
          <w:sz w:val="22"/>
          <w:szCs w:val="22"/>
        </w:rPr>
      </w:pPr>
    </w:p>
    <w:p w14:paraId="391E7441" w14:textId="0BBF0129" w:rsidR="009159F8" w:rsidRDefault="00621FC0" w:rsidP="00C132AF">
      <w:pPr>
        <w:rPr>
          <w:color w:val="404040"/>
          <w:sz w:val="22"/>
        </w:rPr>
      </w:pPr>
      <w:r>
        <w:rPr>
          <w:b/>
          <w:bCs/>
          <w:color w:val="404040"/>
          <w:sz w:val="22"/>
          <w:szCs w:val="22"/>
        </w:rPr>
        <w:t xml:space="preserve">Praha, </w:t>
      </w:r>
      <w:r w:rsidR="00F96F63">
        <w:rPr>
          <w:b/>
          <w:bCs/>
          <w:color w:val="404040"/>
          <w:sz w:val="22"/>
          <w:szCs w:val="22"/>
        </w:rPr>
        <w:t>18</w:t>
      </w:r>
      <w:r w:rsidR="00B315F6">
        <w:rPr>
          <w:b/>
          <w:bCs/>
          <w:color w:val="404040"/>
          <w:sz w:val="22"/>
          <w:szCs w:val="22"/>
        </w:rPr>
        <w:t>. čer</w:t>
      </w:r>
      <w:r w:rsidR="00B15D3F">
        <w:rPr>
          <w:b/>
          <w:bCs/>
          <w:color w:val="404040"/>
          <w:sz w:val="22"/>
          <w:szCs w:val="22"/>
        </w:rPr>
        <w:t>vence</w:t>
      </w:r>
      <w:r w:rsidR="00B315F6">
        <w:rPr>
          <w:b/>
          <w:bCs/>
          <w:color w:val="404040"/>
          <w:sz w:val="22"/>
          <w:szCs w:val="22"/>
        </w:rPr>
        <w:t xml:space="preserve"> 2016 – </w:t>
      </w:r>
      <w:r w:rsidR="00B315F6">
        <w:rPr>
          <w:color w:val="404040"/>
          <w:sz w:val="22"/>
        </w:rPr>
        <w:t>Společnost P3, vlastník, developer a správce průmyslových nemovitostí s celoevropskou působností,</w:t>
      </w:r>
      <w:r w:rsidR="00C132AF">
        <w:rPr>
          <w:color w:val="404040"/>
          <w:sz w:val="22"/>
        </w:rPr>
        <w:t xml:space="preserve"> zahájila výstavbu nové haly v parku P3 Prague</w:t>
      </w:r>
      <w:r w:rsidR="00077AA1">
        <w:rPr>
          <w:color w:val="404040"/>
          <w:sz w:val="22"/>
        </w:rPr>
        <w:t xml:space="preserve"> D11 pro společnost FM Logistic</w:t>
      </w:r>
      <w:r w:rsidR="00C132AF">
        <w:rPr>
          <w:color w:val="404040"/>
          <w:sz w:val="22"/>
        </w:rPr>
        <w:t>.</w:t>
      </w:r>
      <w:r w:rsidR="0025143A">
        <w:rPr>
          <w:color w:val="404040"/>
          <w:sz w:val="22"/>
        </w:rPr>
        <w:t xml:space="preserve"> Druhá a zároveň největší budova tohoto parku bude mít rozlohu </w:t>
      </w:r>
      <w:r w:rsidR="001758BD">
        <w:rPr>
          <w:color w:val="404040"/>
          <w:sz w:val="22"/>
        </w:rPr>
        <w:t>40 000</w:t>
      </w:r>
      <w:r w:rsidR="0025143A">
        <w:rPr>
          <w:color w:val="404040"/>
          <w:sz w:val="22"/>
        </w:rPr>
        <w:t xml:space="preserve"> m</w:t>
      </w:r>
      <w:r w:rsidR="0025143A" w:rsidRPr="0025143A">
        <w:rPr>
          <w:color w:val="404040"/>
          <w:sz w:val="22"/>
          <w:vertAlign w:val="superscript"/>
        </w:rPr>
        <w:t>2</w:t>
      </w:r>
      <w:r w:rsidR="0025143A">
        <w:rPr>
          <w:color w:val="404040"/>
          <w:sz w:val="22"/>
        </w:rPr>
        <w:t>, přičemž</w:t>
      </w:r>
      <w:r w:rsidR="004D7ADD">
        <w:rPr>
          <w:color w:val="404040"/>
          <w:sz w:val="22"/>
        </w:rPr>
        <w:t xml:space="preserve"> více jak třetina haly</w:t>
      </w:r>
      <w:r w:rsidR="0025143A">
        <w:rPr>
          <w:color w:val="404040"/>
          <w:sz w:val="22"/>
        </w:rPr>
        <w:t xml:space="preserve"> je stavěna na míru (BTS) pro</w:t>
      </w:r>
      <w:r w:rsidR="004D7ADD">
        <w:rPr>
          <w:color w:val="404040"/>
          <w:sz w:val="22"/>
        </w:rPr>
        <w:t xml:space="preserve"> francouzskou</w:t>
      </w:r>
      <w:r w:rsidR="0025143A">
        <w:rPr>
          <w:color w:val="404040"/>
          <w:sz w:val="22"/>
        </w:rPr>
        <w:t xml:space="preserve"> rodinnou </w:t>
      </w:r>
      <w:r w:rsidR="00077AA1">
        <w:rPr>
          <w:color w:val="404040"/>
          <w:sz w:val="22"/>
        </w:rPr>
        <w:t>společnost FM Logistic</w:t>
      </w:r>
      <w:r w:rsidR="00B15D3F">
        <w:rPr>
          <w:color w:val="404040"/>
          <w:sz w:val="22"/>
        </w:rPr>
        <w:t xml:space="preserve">. </w:t>
      </w:r>
      <w:r w:rsidR="00452511" w:rsidRPr="001036EE">
        <w:rPr>
          <w:color w:val="404040"/>
          <w:sz w:val="22"/>
        </w:rPr>
        <w:t>Transakci zprostředkovala společnost CBRE.</w:t>
      </w:r>
      <w:r w:rsidR="00452511">
        <w:rPr>
          <w:color w:val="404040"/>
          <w:sz w:val="22"/>
        </w:rPr>
        <w:t xml:space="preserve"> </w:t>
      </w:r>
      <w:r w:rsidR="004D7ADD">
        <w:rPr>
          <w:color w:val="404040"/>
          <w:sz w:val="22"/>
        </w:rPr>
        <w:t>Zbylé prostory budou dále nabízeny</w:t>
      </w:r>
      <w:r w:rsidR="0025143A">
        <w:rPr>
          <w:color w:val="404040"/>
          <w:sz w:val="22"/>
        </w:rPr>
        <w:t xml:space="preserve"> na trhu. </w:t>
      </w:r>
      <w:r w:rsidR="000A13B2">
        <w:rPr>
          <w:color w:val="404040"/>
          <w:sz w:val="22"/>
        </w:rPr>
        <w:t xml:space="preserve">Rychle </w:t>
      </w:r>
      <w:r w:rsidR="00A10114">
        <w:rPr>
          <w:color w:val="404040"/>
          <w:sz w:val="22"/>
        </w:rPr>
        <w:t>ros</w:t>
      </w:r>
      <w:r w:rsidR="0023126E">
        <w:rPr>
          <w:color w:val="404040"/>
          <w:sz w:val="22"/>
        </w:rPr>
        <w:t>toucí park P3 Prague D11 ideálně doplňuje</w:t>
      </w:r>
      <w:r w:rsidR="00A10114">
        <w:rPr>
          <w:color w:val="404040"/>
          <w:sz w:val="22"/>
        </w:rPr>
        <w:t xml:space="preserve"> stávající portfolio </w:t>
      </w:r>
      <w:r w:rsidR="00505010" w:rsidRPr="00077AA1">
        <w:rPr>
          <w:color w:val="404040"/>
          <w:sz w:val="22"/>
        </w:rPr>
        <w:t xml:space="preserve">strategicky </w:t>
      </w:r>
      <w:r w:rsidR="00505010">
        <w:rPr>
          <w:color w:val="404040"/>
          <w:sz w:val="22"/>
        </w:rPr>
        <w:t>umístěných parků P3 v okolí hlavního města, jako je P3 Prague D8</w:t>
      </w:r>
      <w:r w:rsidR="003642A7">
        <w:rPr>
          <w:color w:val="404040"/>
          <w:sz w:val="22"/>
        </w:rPr>
        <w:t>, P3 Prague D1</w:t>
      </w:r>
      <w:r w:rsidR="00505010">
        <w:rPr>
          <w:color w:val="404040"/>
          <w:sz w:val="22"/>
        </w:rPr>
        <w:t xml:space="preserve"> nebo P3 Prag</w:t>
      </w:r>
      <w:r w:rsidR="0023126E">
        <w:rPr>
          <w:color w:val="404040"/>
          <w:sz w:val="22"/>
        </w:rPr>
        <w:t>ue Horní Počernice, a podporuje tak jejich vzájemnou synergii.</w:t>
      </w:r>
    </w:p>
    <w:p w14:paraId="605EA652" w14:textId="77777777" w:rsidR="009159F8" w:rsidRDefault="009159F8" w:rsidP="00C132AF">
      <w:pPr>
        <w:rPr>
          <w:color w:val="404040"/>
          <w:sz w:val="22"/>
        </w:rPr>
      </w:pPr>
    </w:p>
    <w:p w14:paraId="2A1F8749" w14:textId="59EA4342" w:rsidR="00B315F6" w:rsidRDefault="00077AA1" w:rsidP="00C132AF">
      <w:pPr>
        <w:rPr>
          <w:color w:val="404040"/>
          <w:sz w:val="22"/>
        </w:rPr>
      </w:pPr>
      <w:r>
        <w:rPr>
          <w:color w:val="404040"/>
          <w:sz w:val="22"/>
        </w:rPr>
        <w:t>Společnost FM Logistic</w:t>
      </w:r>
      <w:r w:rsidR="009159F8">
        <w:rPr>
          <w:color w:val="404040"/>
          <w:sz w:val="22"/>
        </w:rPr>
        <w:t xml:space="preserve"> patří mezi přední poskytovatele smluvní logistiky s mezinárodním </w:t>
      </w:r>
      <w:r w:rsidR="00BC0DFB">
        <w:rPr>
          <w:color w:val="404040"/>
          <w:sz w:val="22"/>
        </w:rPr>
        <w:t>působením</w:t>
      </w:r>
      <w:r w:rsidR="009159F8">
        <w:rPr>
          <w:color w:val="404040"/>
          <w:sz w:val="22"/>
        </w:rPr>
        <w:t xml:space="preserve">. Jejími klienty jsou obchodní řetězce, výrobci potravin, výrobků péče o domácnost, </w:t>
      </w:r>
      <w:r w:rsidR="00BC0DFB">
        <w:rPr>
          <w:color w:val="404040"/>
          <w:sz w:val="22"/>
        </w:rPr>
        <w:t>kosmetiky</w:t>
      </w:r>
      <w:r w:rsidR="009159F8">
        <w:rPr>
          <w:color w:val="404040"/>
          <w:sz w:val="22"/>
        </w:rPr>
        <w:t>, léčiv a mnoha</w:t>
      </w:r>
      <w:r>
        <w:rPr>
          <w:color w:val="404040"/>
          <w:sz w:val="22"/>
        </w:rPr>
        <w:t xml:space="preserve"> dalších produktů</w:t>
      </w:r>
      <w:r w:rsidR="00B15D3F">
        <w:rPr>
          <w:color w:val="404040"/>
          <w:sz w:val="22"/>
        </w:rPr>
        <w:t xml:space="preserve"> </w:t>
      </w:r>
      <w:r w:rsidR="00BC0DFB">
        <w:rPr>
          <w:color w:val="404040"/>
          <w:sz w:val="22"/>
        </w:rPr>
        <w:t xml:space="preserve">nejen </w:t>
      </w:r>
      <w:r w:rsidR="00B15D3F">
        <w:rPr>
          <w:color w:val="404040"/>
          <w:sz w:val="22"/>
        </w:rPr>
        <w:t>z oblasti FMCG</w:t>
      </w:r>
      <w:r>
        <w:rPr>
          <w:color w:val="404040"/>
          <w:sz w:val="22"/>
        </w:rPr>
        <w:t>. „FM Logistic</w:t>
      </w:r>
      <w:r w:rsidR="009159F8">
        <w:rPr>
          <w:color w:val="404040"/>
          <w:sz w:val="22"/>
        </w:rPr>
        <w:t xml:space="preserve"> je jedním z našich nejvýznamnějších zákazníků,“ říká Tomáš Míček, ředitel společnosti P3 pro Českou republiku, a dodává: </w:t>
      </w:r>
      <w:r w:rsidR="001017C4">
        <w:rPr>
          <w:color w:val="404040"/>
          <w:sz w:val="22"/>
        </w:rPr>
        <w:t xml:space="preserve">„FM Logistic touto expanzí téměř ztrojnásobuje prostory v rámci portfolia P3 v České republice. </w:t>
      </w:r>
      <w:r w:rsidR="00F744A9">
        <w:rPr>
          <w:color w:val="404040"/>
          <w:sz w:val="22"/>
        </w:rPr>
        <w:t xml:space="preserve">Díky úspěchům a rozvoji podnikání našich klientů rosteme i my sami.“  </w:t>
      </w:r>
      <w:r w:rsidR="001017C4">
        <w:rPr>
          <w:color w:val="404040"/>
          <w:sz w:val="22"/>
        </w:rPr>
        <w:t xml:space="preserve">Peter Bečár, </w:t>
      </w:r>
      <w:r w:rsidR="003642A7">
        <w:rPr>
          <w:color w:val="404040"/>
          <w:sz w:val="22"/>
        </w:rPr>
        <w:t>ředitel P3 pro</w:t>
      </w:r>
      <w:r w:rsidR="001017C4">
        <w:rPr>
          <w:color w:val="404040"/>
          <w:sz w:val="22"/>
        </w:rPr>
        <w:t xml:space="preserve"> CEE, poté doplňuje: </w:t>
      </w:r>
      <w:r w:rsidR="009159F8">
        <w:rPr>
          <w:color w:val="404040"/>
          <w:sz w:val="22"/>
        </w:rPr>
        <w:t xml:space="preserve">„Společnost je naším klientem nejen v České republice, ale </w:t>
      </w:r>
      <w:r w:rsidR="005E58AC">
        <w:rPr>
          <w:color w:val="404040"/>
          <w:sz w:val="22"/>
        </w:rPr>
        <w:t>také</w:t>
      </w:r>
      <w:r w:rsidR="009159F8">
        <w:rPr>
          <w:color w:val="404040"/>
          <w:sz w:val="22"/>
        </w:rPr>
        <w:t xml:space="preserve"> v</w:t>
      </w:r>
      <w:r w:rsidR="000C2C0F">
        <w:rPr>
          <w:color w:val="404040"/>
          <w:sz w:val="22"/>
        </w:rPr>
        <w:t> </w:t>
      </w:r>
      <w:r w:rsidR="009159F8" w:rsidRPr="00E829FB">
        <w:rPr>
          <w:color w:val="404040"/>
          <w:sz w:val="22"/>
        </w:rPr>
        <w:t>Rumunsku</w:t>
      </w:r>
      <w:r w:rsidR="000C2C0F" w:rsidRPr="00E829FB">
        <w:rPr>
          <w:color w:val="404040"/>
          <w:sz w:val="22"/>
        </w:rPr>
        <w:t xml:space="preserve"> a</w:t>
      </w:r>
      <w:r w:rsidR="009159F8" w:rsidRPr="00E829FB">
        <w:rPr>
          <w:color w:val="404040"/>
          <w:sz w:val="22"/>
        </w:rPr>
        <w:t xml:space="preserve"> Polsku</w:t>
      </w:r>
      <w:r w:rsidR="00505010">
        <w:rPr>
          <w:color w:val="404040"/>
          <w:sz w:val="22"/>
        </w:rPr>
        <w:t xml:space="preserve">. </w:t>
      </w:r>
      <w:r w:rsidR="00F744A9">
        <w:rPr>
          <w:color w:val="404040"/>
          <w:sz w:val="22"/>
        </w:rPr>
        <w:t xml:space="preserve">Park P3 Prague D11 se stane již šestou lokací v rámci těchto tří zemích, kde bude FM Logistic využívat naše služby. </w:t>
      </w:r>
      <w:r w:rsidR="00505010">
        <w:rPr>
          <w:color w:val="404040"/>
          <w:sz w:val="22"/>
        </w:rPr>
        <w:t>Na této spolupráci</w:t>
      </w:r>
      <w:r w:rsidR="009159F8">
        <w:rPr>
          <w:color w:val="404040"/>
          <w:sz w:val="22"/>
        </w:rPr>
        <w:t xml:space="preserve"> je vidět, že js</w:t>
      </w:r>
      <w:r>
        <w:rPr>
          <w:color w:val="404040"/>
          <w:sz w:val="22"/>
        </w:rPr>
        <w:t>me schopni nabídnout zákazníkům</w:t>
      </w:r>
      <w:r w:rsidR="009159F8" w:rsidRPr="00077AA1">
        <w:rPr>
          <w:color w:val="404040"/>
          <w:sz w:val="22"/>
        </w:rPr>
        <w:t xml:space="preserve"> </w:t>
      </w:r>
      <w:r w:rsidR="009159F8">
        <w:rPr>
          <w:color w:val="404040"/>
          <w:sz w:val="22"/>
        </w:rPr>
        <w:t>lokace v celé Evropě dle</w:t>
      </w:r>
      <w:r w:rsidR="00751990">
        <w:rPr>
          <w:color w:val="404040"/>
          <w:sz w:val="22"/>
        </w:rPr>
        <w:t xml:space="preserve"> jejich</w:t>
      </w:r>
      <w:r w:rsidR="009159F8">
        <w:rPr>
          <w:color w:val="404040"/>
          <w:sz w:val="22"/>
        </w:rPr>
        <w:t xml:space="preserve"> potřeb</w:t>
      </w:r>
      <w:r w:rsidR="00751990">
        <w:rPr>
          <w:color w:val="404040"/>
          <w:sz w:val="22"/>
        </w:rPr>
        <w:t>.</w:t>
      </w:r>
      <w:r w:rsidR="003642A7">
        <w:rPr>
          <w:color w:val="404040"/>
          <w:sz w:val="22"/>
        </w:rPr>
        <w:t>“</w:t>
      </w:r>
      <w:r w:rsidR="00160581">
        <w:rPr>
          <w:color w:val="404040"/>
          <w:sz w:val="22"/>
        </w:rPr>
        <w:t xml:space="preserve"> </w:t>
      </w:r>
    </w:p>
    <w:p w14:paraId="1695B9CA" w14:textId="77777777" w:rsidR="00910C7A" w:rsidRDefault="00910C7A" w:rsidP="00C132AF">
      <w:pPr>
        <w:rPr>
          <w:color w:val="404040"/>
          <w:sz w:val="22"/>
        </w:rPr>
      </w:pPr>
    </w:p>
    <w:p w14:paraId="09052BB0" w14:textId="390AD40B" w:rsidR="00910C7A" w:rsidRDefault="00910C7A" w:rsidP="00C132AF">
      <w:pPr>
        <w:rPr>
          <w:color w:val="404040"/>
          <w:sz w:val="22"/>
        </w:rPr>
      </w:pPr>
      <w:r>
        <w:rPr>
          <w:color w:val="404040"/>
          <w:sz w:val="22"/>
        </w:rPr>
        <w:t>„</w:t>
      </w:r>
      <w:r w:rsidR="00375C37">
        <w:rPr>
          <w:color w:val="404040"/>
          <w:sz w:val="22"/>
        </w:rPr>
        <w:t>S P3 spolupracujeme</w:t>
      </w:r>
      <w:r w:rsidR="00787AAD">
        <w:rPr>
          <w:color w:val="404040"/>
          <w:sz w:val="22"/>
        </w:rPr>
        <w:t xml:space="preserve"> v mnoha </w:t>
      </w:r>
      <w:r w:rsidR="00375C37">
        <w:rPr>
          <w:color w:val="404040"/>
          <w:sz w:val="22"/>
        </w:rPr>
        <w:t>zemích Evropy</w:t>
      </w:r>
      <w:r w:rsidR="00787AAD">
        <w:rPr>
          <w:color w:val="404040"/>
          <w:sz w:val="22"/>
        </w:rPr>
        <w:t xml:space="preserve"> a t</w:t>
      </w:r>
      <w:r>
        <w:rPr>
          <w:color w:val="404040"/>
          <w:sz w:val="22"/>
        </w:rPr>
        <w:t xml:space="preserve">ato hala pro nás znamená další kapitolu v růstu naší společnosti,“ uvádí </w:t>
      </w:r>
      <w:r w:rsidR="000C0377" w:rsidRPr="003642A7">
        <w:rPr>
          <w:color w:val="404040"/>
          <w:sz w:val="22"/>
        </w:rPr>
        <w:t xml:space="preserve">Štěpán Ladányi, Obchodní ředitel </w:t>
      </w:r>
      <w:r w:rsidR="00375C37" w:rsidRPr="003642A7">
        <w:rPr>
          <w:color w:val="404040"/>
          <w:sz w:val="22"/>
        </w:rPr>
        <w:t>FM Logistic</w:t>
      </w:r>
      <w:r w:rsidR="00077AA1">
        <w:rPr>
          <w:color w:val="404040"/>
          <w:sz w:val="22"/>
        </w:rPr>
        <w:t>. „Díky</w:t>
      </w:r>
      <w:r w:rsidR="00375C37">
        <w:rPr>
          <w:color w:val="404040"/>
          <w:sz w:val="22"/>
        </w:rPr>
        <w:t xml:space="preserve"> ideální</w:t>
      </w:r>
      <w:r w:rsidRPr="00077AA1">
        <w:rPr>
          <w:color w:val="404040"/>
          <w:sz w:val="22"/>
        </w:rPr>
        <w:t xml:space="preserve"> </w:t>
      </w:r>
      <w:r w:rsidR="00375C37">
        <w:rPr>
          <w:color w:val="404040"/>
          <w:sz w:val="22"/>
        </w:rPr>
        <w:t>lokalitě</w:t>
      </w:r>
      <w:r>
        <w:rPr>
          <w:color w:val="404040"/>
          <w:sz w:val="22"/>
        </w:rPr>
        <w:t xml:space="preserve"> a prostoru vytvořeném na míru speciálně dle našich požadavků a přání</w:t>
      </w:r>
      <w:r w:rsidR="00505010">
        <w:rPr>
          <w:color w:val="404040"/>
          <w:sz w:val="22"/>
        </w:rPr>
        <w:t>, budeme moci od ledna příštího roku</w:t>
      </w:r>
      <w:r>
        <w:rPr>
          <w:color w:val="404040"/>
          <w:sz w:val="22"/>
        </w:rPr>
        <w:t xml:space="preserve"> obsluhovat naše zákazníky v celé České republice daleko efektivněji.</w:t>
      </w:r>
      <w:r w:rsidR="007005BC">
        <w:rPr>
          <w:color w:val="404040"/>
          <w:sz w:val="22"/>
        </w:rPr>
        <w:t xml:space="preserve"> Důležitá je pro nás také možnost dalšího rozšíření tohoto skladového prostoru.</w:t>
      </w:r>
      <w:r>
        <w:rPr>
          <w:color w:val="404040"/>
          <w:sz w:val="22"/>
        </w:rPr>
        <w:t>“</w:t>
      </w:r>
    </w:p>
    <w:p w14:paraId="2669C659" w14:textId="77777777" w:rsidR="00160581" w:rsidRDefault="00160581" w:rsidP="00C132AF">
      <w:pPr>
        <w:rPr>
          <w:color w:val="404040"/>
          <w:sz w:val="22"/>
        </w:rPr>
      </w:pPr>
    </w:p>
    <w:p w14:paraId="357A4552" w14:textId="03283877" w:rsidR="00452511" w:rsidRDefault="00452511" w:rsidP="00452511">
      <w:pPr>
        <w:rPr>
          <w:color w:val="404040"/>
          <w:sz w:val="22"/>
        </w:rPr>
      </w:pPr>
      <w:r w:rsidRPr="001036EE">
        <w:rPr>
          <w:color w:val="404040"/>
          <w:sz w:val="22"/>
        </w:rPr>
        <w:t>„</w:t>
      </w:r>
      <w:r w:rsidRPr="00273D27">
        <w:rPr>
          <w:color w:val="404040"/>
          <w:sz w:val="22"/>
        </w:rPr>
        <w:t>CBRE zmapovala, na základě požadavků společnosti FM Logistic, přehled vhodných lokalit východně od Prahy. Nejlépe korespondoval s instrukcemi klienta návrh pro výstavbu nové haly v parku společnosti P3 Prague D11,“ říká Lukáš Šaling, Associate Director oddělení Industrial &amp; Logistics společnosti CBRE, který transakci zprostředkoval a dodává: „Zájem o moderní průmyslové nemovitosti v okolí Prahy, které je stále nejžádanější lokalitou, se stále zvyšuje</w:t>
      </w:r>
      <w:r w:rsidRPr="001036EE">
        <w:rPr>
          <w:color w:val="404040"/>
          <w:sz w:val="22"/>
        </w:rPr>
        <w:t>.“</w:t>
      </w:r>
    </w:p>
    <w:p w14:paraId="4BC9EB04" w14:textId="77777777" w:rsidR="00C227A4" w:rsidRDefault="00C227A4" w:rsidP="00C132AF">
      <w:pPr>
        <w:rPr>
          <w:color w:val="404040"/>
          <w:sz w:val="22"/>
        </w:rPr>
      </w:pPr>
    </w:p>
    <w:p w14:paraId="1C49DD9C" w14:textId="3A032544" w:rsidR="009159F8" w:rsidRPr="0025143A" w:rsidRDefault="00077AA1" w:rsidP="00C132AF">
      <w:pPr>
        <w:rPr>
          <w:color w:val="404040"/>
          <w:sz w:val="22"/>
        </w:rPr>
      </w:pPr>
      <w:r>
        <w:rPr>
          <w:color w:val="404040"/>
          <w:sz w:val="22"/>
        </w:rPr>
        <w:t>FM Logistic</w:t>
      </w:r>
      <w:r w:rsidR="009159F8">
        <w:rPr>
          <w:color w:val="404040"/>
          <w:sz w:val="22"/>
        </w:rPr>
        <w:t xml:space="preserve"> bude v nově vystavěné budově využívat</w:t>
      </w:r>
      <w:r w:rsidR="00956655">
        <w:rPr>
          <w:color w:val="404040"/>
          <w:sz w:val="22"/>
        </w:rPr>
        <w:t xml:space="preserve"> plochu o rozloze</w:t>
      </w:r>
      <w:r w:rsidR="009159F8">
        <w:rPr>
          <w:color w:val="404040"/>
          <w:sz w:val="22"/>
        </w:rPr>
        <w:t xml:space="preserve"> </w:t>
      </w:r>
      <w:r w:rsidR="00956655">
        <w:rPr>
          <w:color w:val="404040"/>
          <w:sz w:val="22"/>
        </w:rPr>
        <w:t>15 000 m</w:t>
      </w:r>
      <w:r w:rsidR="00956655" w:rsidRPr="00956655">
        <w:rPr>
          <w:color w:val="404040"/>
          <w:sz w:val="22"/>
          <w:vertAlign w:val="superscript"/>
        </w:rPr>
        <w:t>2</w:t>
      </w:r>
      <w:r w:rsidR="00B15D3F">
        <w:rPr>
          <w:color w:val="404040"/>
          <w:sz w:val="22"/>
        </w:rPr>
        <w:t>.</w:t>
      </w:r>
      <w:r w:rsidR="00956655">
        <w:rPr>
          <w:color w:val="404040"/>
          <w:sz w:val="22"/>
        </w:rPr>
        <w:t xml:space="preserve"> Její součástí bude, kromě kanceláří, také chladící prostor se stálou teplotou, který bude společnost využívat ke skladování </w:t>
      </w:r>
      <w:r w:rsidR="00956655" w:rsidRPr="00AE52D4">
        <w:rPr>
          <w:color w:val="404040"/>
          <w:sz w:val="22"/>
        </w:rPr>
        <w:t>potravin</w:t>
      </w:r>
      <w:r w:rsidR="00956655">
        <w:rPr>
          <w:color w:val="404040"/>
          <w:sz w:val="22"/>
        </w:rPr>
        <w:t>.</w:t>
      </w:r>
      <w:r w:rsidR="004D7ADD">
        <w:rPr>
          <w:color w:val="404040"/>
          <w:sz w:val="22"/>
        </w:rPr>
        <w:t xml:space="preserve"> </w:t>
      </w:r>
      <w:r w:rsidR="00375C37">
        <w:rPr>
          <w:color w:val="404040"/>
          <w:sz w:val="22"/>
        </w:rPr>
        <w:t>Aby splnila náročné požadavky klienta</w:t>
      </w:r>
      <w:r w:rsidR="00B5288F">
        <w:rPr>
          <w:color w:val="404040"/>
          <w:sz w:val="22"/>
        </w:rPr>
        <w:t>,</w:t>
      </w:r>
      <w:r w:rsidR="00375C37">
        <w:rPr>
          <w:color w:val="404040"/>
          <w:sz w:val="22"/>
        </w:rPr>
        <w:t xml:space="preserve"> musela společnost P3 </w:t>
      </w:r>
      <w:r w:rsidR="00B5288F">
        <w:rPr>
          <w:color w:val="404040"/>
          <w:sz w:val="22"/>
        </w:rPr>
        <w:t>k</w:t>
      </w:r>
      <w:r w:rsidR="004D7ADD">
        <w:rPr>
          <w:color w:val="404040"/>
          <w:sz w:val="22"/>
        </w:rPr>
        <w:t>vůli tomuto prostoru použít unikátní řešení – zesílení fasádního panelu</w:t>
      </w:r>
      <w:r w:rsidR="006B1E2A">
        <w:rPr>
          <w:color w:val="404040"/>
          <w:sz w:val="22"/>
        </w:rPr>
        <w:t>, který napomáhá šetřit náklady na vytápění</w:t>
      </w:r>
      <w:r w:rsidR="004D7ADD">
        <w:rPr>
          <w:color w:val="404040"/>
          <w:sz w:val="22"/>
        </w:rPr>
        <w:t xml:space="preserve">. </w:t>
      </w:r>
      <w:r w:rsidR="00956655">
        <w:rPr>
          <w:color w:val="404040"/>
          <w:sz w:val="22"/>
        </w:rPr>
        <w:t xml:space="preserve"> </w:t>
      </w:r>
      <w:r w:rsidR="00AF7BAC">
        <w:rPr>
          <w:color w:val="404040"/>
          <w:sz w:val="22"/>
          <w:szCs w:val="22"/>
        </w:rPr>
        <w:t xml:space="preserve">Budova má rovněž </w:t>
      </w:r>
      <w:r w:rsidR="00AF7BAC">
        <w:rPr>
          <w:color w:val="404040"/>
          <w:sz w:val="22"/>
        </w:rPr>
        <w:t>atraktivní světlou výšku – 12,2 m a díky tomu disponuje o 20 % větší kapacitou než je běžné, což pro zákazníka znamen</w:t>
      </w:r>
      <w:r w:rsidR="000C2C0F">
        <w:rPr>
          <w:color w:val="404040"/>
          <w:sz w:val="22"/>
        </w:rPr>
        <w:t>á</w:t>
      </w:r>
      <w:r w:rsidR="00AF7BAC">
        <w:rPr>
          <w:color w:val="404040"/>
          <w:sz w:val="22"/>
        </w:rPr>
        <w:t xml:space="preserve"> až 25% úsporu na nájemném.</w:t>
      </w:r>
      <w:r w:rsidR="00B5288F">
        <w:rPr>
          <w:color w:val="404040"/>
          <w:sz w:val="22"/>
        </w:rPr>
        <w:t xml:space="preserve"> Druhá část</w:t>
      </w:r>
      <w:r w:rsidR="006E2A43">
        <w:rPr>
          <w:color w:val="404040"/>
          <w:sz w:val="22"/>
        </w:rPr>
        <w:t xml:space="preserve"> haly, která je dále </w:t>
      </w:r>
      <w:r w:rsidRPr="00077AA1">
        <w:rPr>
          <w:color w:val="404040"/>
          <w:sz w:val="22"/>
        </w:rPr>
        <w:t>k dispozici</w:t>
      </w:r>
      <w:r w:rsidR="006E2A43" w:rsidRPr="00077AA1">
        <w:rPr>
          <w:color w:val="002342" w:themeColor="text1" w:themeShade="80"/>
          <w:sz w:val="22"/>
        </w:rPr>
        <w:t xml:space="preserve"> </w:t>
      </w:r>
      <w:r w:rsidR="00A71612">
        <w:rPr>
          <w:color w:val="404040"/>
          <w:sz w:val="22"/>
        </w:rPr>
        <w:t>pro potenciální zájemce</w:t>
      </w:r>
      <w:r w:rsidR="006E2A43">
        <w:rPr>
          <w:color w:val="404040"/>
          <w:sz w:val="22"/>
        </w:rPr>
        <w:t xml:space="preserve">, </w:t>
      </w:r>
      <w:r w:rsidR="006E2A43" w:rsidRPr="00077AA1">
        <w:rPr>
          <w:color w:val="404040"/>
          <w:sz w:val="22"/>
        </w:rPr>
        <w:t xml:space="preserve">nabízí </w:t>
      </w:r>
      <w:r w:rsidR="006E2A43">
        <w:rPr>
          <w:color w:val="404040"/>
          <w:sz w:val="22"/>
        </w:rPr>
        <w:t>možnost pronájmu malých jednotek (od velikosti 2 000 m</w:t>
      </w:r>
      <w:r w:rsidR="006E2A43" w:rsidRPr="006E2A43">
        <w:rPr>
          <w:color w:val="404040"/>
          <w:sz w:val="22"/>
          <w:vertAlign w:val="superscript"/>
        </w:rPr>
        <w:t>2</w:t>
      </w:r>
      <w:r w:rsidR="006E2A43">
        <w:rPr>
          <w:color w:val="404040"/>
          <w:sz w:val="22"/>
        </w:rPr>
        <w:t xml:space="preserve">), které jsou ideální příležitostí k expanzi pro </w:t>
      </w:r>
      <w:r w:rsidR="00910C7A">
        <w:rPr>
          <w:color w:val="404040"/>
          <w:sz w:val="22"/>
        </w:rPr>
        <w:t>začínající firmy či start-upy</w:t>
      </w:r>
      <w:r w:rsidR="00B5288F">
        <w:rPr>
          <w:color w:val="404040"/>
          <w:sz w:val="22"/>
        </w:rPr>
        <w:t xml:space="preserve"> a nejen pro ně</w:t>
      </w:r>
      <w:r w:rsidR="00910C7A">
        <w:rPr>
          <w:color w:val="404040"/>
          <w:sz w:val="22"/>
        </w:rPr>
        <w:t xml:space="preserve">. </w:t>
      </w:r>
      <w:r w:rsidR="006E2A43">
        <w:rPr>
          <w:color w:val="404040"/>
          <w:sz w:val="22"/>
        </w:rPr>
        <w:t xml:space="preserve"> </w:t>
      </w:r>
    </w:p>
    <w:p w14:paraId="58C76563" w14:textId="77777777" w:rsidR="00C132AF" w:rsidRDefault="00C132AF" w:rsidP="00C132AF">
      <w:pPr>
        <w:rPr>
          <w:color w:val="404040"/>
          <w:sz w:val="22"/>
        </w:rPr>
      </w:pPr>
    </w:p>
    <w:p w14:paraId="55B2B532" w14:textId="08AFB165" w:rsidR="008B7502" w:rsidRDefault="00C221C2" w:rsidP="00C132AF">
      <w:pPr>
        <w:rPr>
          <w:color w:val="404040"/>
          <w:sz w:val="22"/>
        </w:rPr>
      </w:pPr>
      <w:r>
        <w:rPr>
          <w:color w:val="404040"/>
          <w:sz w:val="22"/>
          <w:szCs w:val="22"/>
        </w:rPr>
        <w:lastRenderedPageBreak/>
        <w:t>Dostupné prostory se nacházejí také v budově 2, která je nyní z poloviny využívána společností Exiteria</w:t>
      </w:r>
      <w:r w:rsidR="000C2C0F">
        <w:rPr>
          <w:color w:val="404040"/>
          <w:sz w:val="22"/>
          <w:szCs w:val="22"/>
        </w:rPr>
        <w:t xml:space="preserve"> a.s</w:t>
      </w:r>
      <w:r>
        <w:rPr>
          <w:color w:val="404040"/>
          <w:sz w:val="22"/>
          <w:szCs w:val="22"/>
        </w:rPr>
        <w:t xml:space="preserve">. </w:t>
      </w:r>
      <w:r w:rsidR="00A10114">
        <w:rPr>
          <w:color w:val="404040"/>
          <w:sz w:val="22"/>
          <w:szCs w:val="22"/>
        </w:rPr>
        <w:t>V</w:t>
      </w:r>
      <w:r>
        <w:rPr>
          <w:color w:val="404040"/>
          <w:sz w:val="22"/>
          <w:szCs w:val="22"/>
        </w:rPr>
        <w:t>zhledem ke stále stoupající poptávce v této lokalitě se P3 rozhodla na jaře letošního roku k nákupu dalších pozemků.</w:t>
      </w:r>
      <w:r w:rsidR="00505010">
        <w:rPr>
          <w:color w:val="404040"/>
          <w:sz w:val="22"/>
          <w:szCs w:val="22"/>
        </w:rPr>
        <w:t xml:space="preserve"> Společnost</w:t>
      </w:r>
      <w:r w:rsidR="00AD3E31">
        <w:rPr>
          <w:color w:val="404040"/>
          <w:sz w:val="22"/>
          <w:szCs w:val="22"/>
        </w:rPr>
        <w:t xml:space="preserve"> tedy</w:t>
      </w:r>
      <w:r w:rsidR="00505010">
        <w:rPr>
          <w:color w:val="404040"/>
          <w:sz w:val="22"/>
          <w:szCs w:val="22"/>
        </w:rPr>
        <w:t xml:space="preserve"> může v tomto parku</w:t>
      </w:r>
      <w:r>
        <w:rPr>
          <w:color w:val="404040"/>
          <w:sz w:val="22"/>
          <w:szCs w:val="22"/>
        </w:rPr>
        <w:t xml:space="preserve"> nabídnout možnost výstavby jednotek </w:t>
      </w:r>
      <w:r>
        <w:rPr>
          <w:color w:val="404040"/>
          <w:sz w:val="22"/>
        </w:rPr>
        <w:t>na míru o velikosti 3 000 m</w:t>
      </w:r>
      <w:r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až </w:t>
      </w:r>
      <w:r w:rsidR="000C2C0F">
        <w:rPr>
          <w:color w:val="404040"/>
          <w:sz w:val="22"/>
        </w:rPr>
        <w:t>2</w:t>
      </w:r>
      <w:r>
        <w:rPr>
          <w:color w:val="404040"/>
          <w:sz w:val="22"/>
        </w:rPr>
        <w:t>0 000 m</w:t>
      </w:r>
      <w:r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pro zákazníky z oblasti logistiky, lehké výroby a dalších odvětví</w:t>
      </w:r>
      <w:r w:rsidR="000C2C0F">
        <w:rPr>
          <w:color w:val="404040"/>
          <w:sz w:val="22"/>
        </w:rPr>
        <w:t xml:space="preserve">. Celková pronajímatelná </w:t>
      </w:r>
      <w:r w:rsidR="009C54A4">
        <w:rPr>
          <w:color w:val="404040"/>
          <w:sz w:val="22"/>
        </w:rPr>
        <w:t xml:space="preserve">plocha parku </w:t>
      </w:r>
      <w:r w:rsidR="0011651C">
        <w:rPr>
          <w:color w:val="404040"/>
          <w:sz w:val="22"/>
        </w:rPr>
        <w:t xml:space="preserve">bude činit </w:t>
      </w:r>
      <w:r w:rsidR="009C54A4">
        <w:rPr>
          <w:color w:val="404040"/>
          <w:sz w:val="22"/>
        </w:rPr>
        <w:t>více než</w:t>
      </w:r>
      <w:r>
        <w:rPr>
          <w:color w:val="404040"/>
          <w:sz w:val="22"/>
        </w:rPr>
        <w:t xml:space="preserve"> 155 000 m</w:t>
      </w:r>
      <w:r w:rsidRPr="00C221C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>, přičemž více než jedna třetina bude dokončen</w:t>
      </w:r>
      <w:r w:rsidR="0042141B">
        <w:rPr>
          <w:color w:val="404040"/>
          <w:sz w:val="22"/>
        </w:rPr>
        <w:t>a do konce roku 2016. P3</w:t>
      </w:r>
      <w:r>
        <w:rPr>
          <w:color w:val="404040"/>
          <w:sz w:val="22"/>
        </w:rPr>
        <w:t xml:space="preserve"> má</w:t>
      </w:r>
      <w:r w:rsidR="00505010">
        <w:rPr>
          <w:color w:val="404040"/>
          <w:sz w:val="22"/>
        </w:rPr>
        <w:t xml:space="preserve"> </w:t>
      </w:r>
      <w:r w:rsidR="00EA1430">
        <w:rPr>
          <w:color w:val="404040"/>
          <w:sz w:val="22"/>
        </w:rPr>
        <w:t xml:space="preserve">tak </w:t>
      </w:r>
      <w:r w:rsidR="00505010">
        <w:rPr>
          <w:color w:val="404040"/>
          <w:sz w:val="22"/>
        </w:rPr>
        <w:t>v tuto chvíli</w:t>
      </w:r>
      <w:r w:rsidR="00AD3E31">
        <w:rPr>
          <w:color w:val="404040"/>
          <w:sz w:val="22"/>
        </w:rPr>
        <w:t xml:space="preserve"> v ČR</w:t>
      </w:r>
      <w:r>
        <w:rPr>
          <w:color w:val="404040"/>
          <w:sz w:val="22"/>
        </w:rPr>
        <w:t xml:space="preserve"> ve výstavbě </w:t>
      </w:r>
      <w:r w:rsidR="00EA1430">
        <w:rPr>
          <w:color w:val="404040"/>
          <w:sz w:val="22"/>
        </w:rPr>
        <w:t xml:space="preserve">více než </w:t>
      </w:r>
      <w:r>
        <w:rPr>
          <w:color w:val="404040"/>
          <w:sz w:val="22"/>
        </w:rPr>
        <w:t>90 000 m</w:t>
      </w:r>
      <w:r w:rsidRPr="00C221C2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 xml:space="preserve"> </w:t>
      </w:r>
      <w:r w:rsidR="00505010">
        <w:rPr>
          <w:color w:val="404040"/>
          <w:sz w:val="22"/>
        </w:rPr>
        <w:t>a také intenzivně pracuje na administrativních přípravách výstavby hal v</w:t>
      </w:r>
      <w:r w:rsidR="001017C4">
        <w:rPr>
          <w:color w:val="404040"/>
          <w:sz w:val="22"/>
        </w:rPr>
        <w:t> </w:t>
      </w:r>
      <w:r w:rsidR="00505010">
        <w:rPr>
          <w:color w:val="404040"/>
          <w:sz w:val="22"/>
        </w:rPr>
        <w:t>Olomouci</w:t>
      </w:r>
      <w:r w:rsidR="001017C4">
        <w:rPr>
          <w:color w:val="404040"/>
          <w:sz w:val="22"/>
        </w:rPr>
        <w:t>, Příšovicích</w:t>
      </w:r>
      <w:r w:rsidR="00505010">
        <w:rPr>
          <w:color w:val="404040"/>
          <w:sz w:val="22"/>
        </w:rPr>
        <w:t xml:space="preserve"> a Mladé Boleslavi - zde již disponuje stavebním povolením pro</w:t>
      </w:r>
      <w:r w:rsidR="00AD3E31">
        <w:rPr>
          <w:color w:val="404040"/>
          <w:sz w:val="22"/>
        </w:rPr>
        <w:t xml:space="preserve"> další</w:t>
      </w:r>
      <w:r w:rsidR="00505010">
        <w:rPr>
          <w:color w:val="404040"/>
          <w:sz w:val="22"/>
        </w:rPr>
        <w:t xml:space="preserve"> dvě </w:t>
      </w:r>
      <w:r w:rsidR="009C54A4">
        <w:rPr>
          <w:color w:val="404040"/>
          <w:sz w:val="22"/>
        </w:rPr>
        <w:t>budovy</w:t>
      </w:r>
      <w:r w:rsidR="00505010">
        <w:rPr>
          <w:color w:val="404040"/>
          <w:sz w:val="22"/>
        </w:rPr>
        <w:t>.</w:t>
      </w:r>
      <w:r w:rsidR="004D7ADD">
        <w:rPr>
          <w:color w:val="404040"/>
          <w:sz w:val="22"/>
        </w:rPr>
        <w:t xml:space="preserve"> </w:t>
      </w:r>
    </w:p>
    <w:p w14:paraId="3E601FC6" w14:textId="77777777" w:rsidR="008B7502" w:rsidRDefault="008B7502" w:rsidP="00C132AF">
      <w:pPr>
        <w:rPr>
          <w:color w:val="404040"/>
          <w:sz w:val="22"/>
        </w:rPr>
      </w:pPr>
    </w:p>
    <w:p w14:paraId="0C32605E" w14:textId="7B5F5EDC" w:rsidR="00EE1A80" w:rsidRDefault="0042141B" w:rsidP="00C132AF">
      <w:pPr>
        <w:rPr>
          <w:color w:val="404040"/>
          <w:sz w:val="22"/>
        </w:rPr>
      </w:pPr>
      <w:r>
        <w:rPr>
          <w:color w:val="404040"/>
          <w:sz w:val="22"/>
        </w:rPr>
        <w:t xml:space="preserve">Velkou stavební expanzi zažívá společnost také v celé </w:t>
      </w:r>
      <w:r w:rsidR="00B5288F">
        <w:rPr>
          <w:color w:val="404040"/>
          <w:sz w:val="22"/>
        </w:rPr>
        <w:t>Evropě -</w:t>
      </w:r>
      <w:r>
        <w:rPr>
          <w:color w:val="404040"/>
          <w:sz w:val="22"/>
        </w:rPr>
        <w:t xml:space="preserve"> aktuálně má</w:t>
      </w:r>
      <w:r w:rsidR="00525BD7">
        <w:rPr>
          <w:color w:val="404040"/>
          <w:sz w:val="22"/>
        </w:rPr>
        <w:t xml:space="preserve"> rozestavěno</w:t>
      </w:r>
      <w:r>
        <w:rPr>
          <w:color w:val="404040"/>
          <w:sz w:val="22"/>
        </w:rPr>
        <w:t xml:space="preserve"> 12 budov o </w:t>
      </w:r>
      <w:r w:rsidR="00765BF4">
        <w:rPr>
          <w:color w:val="404040"/>
          <w:sz w:val="22"/>
        </w:rPr>
        <w:t xml:space="preserve">celkové </w:t>
      </w:r>
      <w:r>
        <w:rPr>
          <w:color w:val="404040"/>
          <w:sz w:val="22"/>
        </w:rPr>
        <w:t>rozloze téměř 250 000 m</w:t>
      </w:r>
      <w:r w:rsidRPr="0042141B">
        <w:rPr>
          <w:color w:val="404040"/>
          <w:sz w:val="22"/>
          <w:vertAlign w:val="superscript"/>
        </w:rPr>
        <w:t>2</w:t>
      </w:r>
      <w:r>
        <w:rPr>
          <w:color w:val="404040"/>
          <w:sz w:val="22"/>
        </w:rPr>
        <w:t>.</w:t>
      </w:r>
      <w:r w:rsidR="008B7502" w:rsidRPr="008B7502">
        <w:t xml:space="preserve"> </w:t>
      </w:r>
      <w:r w:rsidR="008B7502" w:rsidRPr="008B7502">
        <w:rPr>
          <w:color w:val="404040"/>
          <w:sz w:val="22"/>
        </w:rPr>
        <w:t>Kromě České republiky</w:t>
      </w:r>
      <w:r w:rsidR="00AE52D4">
        <w:rPr>
          <w:color w:val="404040"/>
          <w:sz w:val="22"/>
        </w:rPr>
        <w:t xml:space="preserve"> P3</w:t>
      </w:r>
      <w:r w:rsidR="008B7502" w:rsidRPr="008B7502">
        <w:rPr>
          <w:color w:val="404040"/>
          <w:sz w:val="22"/>
        </w:rPr>
        <w:t xml:space="preserve"> nyní</w:t>
      </w:r>
      <w:r w:rsidR="00EE1A80">
        <w:rPr>
          <w:color w:val="404040"/>
          <w:sz w:val="22"/>
        </w:rPr>
        <w:t xml:space="preserve"> </w:t>
      </w:r>
      <w:r w:rsidR="008B7502">
        <w:rPr>
          <w:color w:val="404040"/>
          <w:sz w:val="22"/>
        </w:rPr>
        <w:t>staví například v Polsku, Rumunsku nebo</w:t>
      </w:r>
      <w:r w:rsidR="008B7502" w:rsidRPr="008B7502">
        <w:rPr>
          <w:color w:val="404040"/>
          <w:sz w:val="22"/>
        </w:rPr>
        <w:t xml:space="preserve"> na Slovensku</w:t>
      </w:r>
      <w:r w:rsidR="008B7502">
        <w:rPr>
          <w:color w:val="404040"/>
          <w:sz w:val="22"/>
        </w:rPr>
        <w:t>.</w:t>
      </w:r>
      <w:r w:rsidR="00EE1A80">
        <w:rPr>
          <w:color w:val="404040"/>
          <w:sz w:val="22"/>
        </w:rPr>
        <w:t xml:space="preserve"> Na konci dubna společnost předala distribuční centrum pro PSA </w:t>
      </w:r>
      <w:r w:rsidR="00EE1A80">
        <w:rPr>
          <w:color w:val="404040"/>
          <w:sz w:val="22"/>
          <w:szCs w:val="22"/>
        </w:rPr>
        <w:t>v</w:t>
      </w:r>
      <w:r w:rsidR="00765BF4">
        <w:rPr>
          <w:color w:val="404040"/>
          <w:sz w:val="22"/>
          <w:szCs w:val="22"/>
        </w:rPr>
        <w:t> </w:t>
      </w:r>
      <w:r w:rsidR="00EE1A80">
        <w:rPr>
          <w:color w:val="404040"/>
          <w:sz w:val="22"/>
          <w:szCs w:val="22"/>
        </w:rPr>
        <w:t>německém P3 Niedersachsenparku, již na začátku roku</w:t>
      </w:r>
      <w:r w:rsidR="00AE52D4">
        <w:rPr>
          <w:color w:val="404040"/>
          <w:sz w:val="22"/>
        </w:rPr>
        <w:t xml:space="preserve"> </w:t>
      </w:r>
      <w:r w:rsidR="00EE1A80">
        <w:rPr>
          <w:color w:val="404040"/>
          <w:sz w:val="22"/>
        </w:rPr>
        <w:t>koupila</w:t>
      </w:r>
      <w:r w:rsidR="00EE1A80" w:rsidRPr="008B7502">
        <w:rPr>
          <w:color w:val="404040"/>
          <w:sz w:val="22"/>
        </w:rPr>
        <w:t xml:space="preserve"> pozemek u Mnichova, kde vyroste nový logistický areál P3 Gottfrieding o výměře </w:t>
      </w:r>
      <w:r w:rsidR="00765BF4">
        <w:rPr>
          <w:color w:val="404040"/>
          <w:sz w:val="22"/>
        </w:rPr>
        <w:t xml:space="preserve">budov </w:t>
      </w:r>
      <w:r w:rsidR="00EE1A80" w:rsidRPr="008B7502">
        <w:rPr>
          <w:color w:val="404040"/>
          <w:sz w:val="22"/>
        </w:rPr>
        <w:t>55</w:t>
      </w:r>
      <w:r w:rsidR="00765BF4">
        <w:rPr>
          <w:color w:val="404040"/>
          <w:sz w:val="22"/>
        </w:rPr>
        <w:t> </w:t>
      </w:r>
      <w:r w:rsidR="00EE1A80" w:rsidRPr="008B7502">
        <w:rPr>
          <w:color w:val="404040"/>
          <w:sz w:val="22"/>
        </w:rPr>
        <w:t>000</w:t>
      </w:r>
      <w:r w:rsidR="00765BF4">
        <w:rPr>
          <w:color w:val="404040"/>
          <w:sz w:val="22"/>
        </w:rPr>
        <w:t> </w:t>
      </w:r>
      <w:r w:rsidR="00EE1A80" w:rsidRPr="008B7502">
        <w:rPr>
          <w:color w:val="404040"/>
          <w:sz w:val="22"/>
        </w:rPr>
        <w:t>m</w:t>
      </w:r>
      <w:r w:rsidR="00EE1A80" w:rsidRPr="00AE52D4">
        <w:rPr>
          <w:color w:val="404040"/>
          <w:sz w:val="22"/>
          <w:vertAlign w:val="superscript"/>
        </w:rPr>
        <w:t>2</w:t>
      </w:r>
      <w:r w:rsidR="00EE1A80">
        <w:rPr>
          <w:color w:val="404040"/>
          <w:sz w:val="22"/>
          <w:vertAlign w:val="superscript"/>
        </w:rPr>
        <w:t xml:space="preserve"> </w:t>
      </w:r>
      <w:r w:rsidR="00EE1A80">
        <w:rPr>
          <w:color w:val="404040"/>
          <w:sz w:val="22"/>
        </w:rPr>
        <w:t xml:space="preserve">a také </w:t>
      </w:r>
      <w:r w:rsidR="00C25DCC">
        <w:rPr>
          <w:color w:val="404040"/>
          <w:sz w:val="22"/>
        </w:rPr>
        <w:t>připravuje</w:t>
      </w:r>
      <w:r w:rsidR="00EE1A80">
        <w:rPr>
          <w:color w:val="404040"/>
          <w:sz w:val="22"/>
        </w:rPr>
        <w:t xml:space="preserve"> </w:t>
      </w:r>
      <w:r w:rsidR="008B7502">
        <w:rPr>
          <w:color w:val="404040"/>
          <w:sz w:val="22"/>
        </w:rPr>
        <w:t>nový projekt</w:t>
      </w:r>
      <w:r w:rsidR="00EE1A80">
        <w:rPr>
          <w:color w:val="404040"/>
          <w:sz w:val="22"/>
        </w:rPr>
        <w:t xml:space="preserve"> ve Francii</w:t>
      </w:r>
      <w:r w:rsidR="00AE52D4">
        <w:rPr>
          <w:color w:val="404040"/>
          <w:sz w:val="22"/>
        </w:rPr>
        <w:t xml:space="preserve">. </w:t>
      </w:r>
    </w:p>
    <w:p w14:paraId="59BD3DAE" w14:textId="77777777" w:rsidR="0042141B" w:rsidRDefault="0042141B" w:rsidP="00C132AF">
      <w:pPr>
        <w:rPr>
          <w:color w:val="404040"/>
          <w:sz w:val="22"/>
        </w:rPr>
      </w:pPr>
    </w:p>
    <w:p w14:paraId="72710F2E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Park P3 Prague D11 se nachází v těsné blízkosti hlavního města, Centrum Černý Most je odsud vzdálen</w:t>
      </w:r>
      <w:r w:rsidR="00E775EB">
        <w:rPr>
          <w:color w:val="404040"/>
          <w:sz w:val="22"/>
          <w:szCs w:val="22"/>
        </w:rPr>
        <w:t>o</w:t>
      </w:r>
      <w:r>
        <w:rPr>
          <w:color w:val="404040"/>
          <w:sz w:val="22"/>
          <w:szCs w:val="22"/>
        </w:rPr>
        <w:t xml:space="preserve"> pouhých 8 kilometrů. Vyniká skvělým dopravním spojením, neboť leží v blízkosti dálnice D11 a D10, které představují hlavní dálniční spojení mezi Prahou a východní částí České republiky a jihozápadním Polskem. Železniční stanice se nachází jen 300 metrů a areál parku je tak, jako jeden z mála, přímo napojený na železniční síť. Areál bude navíc v budoucnu obsluhován i autobusovou linkou MHD. </w:t>
      </w:r>
    </w:p>
    <w:p w14:paraId="766042C8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65EEE239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18699062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KONEC</w:t>
      </w:r>
    </w:p>
    <w:p w14:paraId="24D4B3C1" w14:textId="77777777" w:rsidR="00B315F6" w:rsidRDefault="00B315F6" w:rsidP="00B315F6">
      <w:pPr>
        <w:rPr>
          <w:color w:val="404040"/>
          <w:sz w:val="22"/>
          <w:szCs w:val="22"/>
        </w:rPr>
      </w:pPr>
    </w:p>
    <w:p w14:paraId="0F00B6C7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2970A498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Pro další informace se prosím obraťte na:</w:t>
      </w:r>
    </w:p>
    <w:p w14:paraId="61672CD0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4E2F2059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Veronika Boráková</w:t>
      </w:r>
      <w:r>
        <w:rPr>
          <w:color w:val="404040"/>
          <w:sz w:val="22"/>
          <w:szCs w:val="22"/>
        </w:rPr>
        <w:t>, Crest Communications (CZ)</w:t>
      </w:r>
    </w:p>
    <w:p w14:paraId="00F8C8AF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Tel. +420 222 927 111</w:t>
      </w:r>
      <w:r>
        <w:rPr>
          <w:color w:val="404040"/>
          <w:sz w:val="22"/>
          <w:szCs w:val="22"/>
        </w:rPr>
        <w:tab/>
        <w:t xml:space="preserve">E-mail: </w:t>
      </w:r>
      <w:hyperlink r:id="rId8" w:history="1">
        <w:r>
          <w:rPr>
            <w:rStyle w:val="Hypertextovodkaz"/>
            <w:sz w:val="22"/>
            <w:szCs w:val="22"/>
          </w:rPr>
          <w:t>veronika.borakova@crestcom.cz</w:t>
        </w:r>
      </w:hyperlink>
    </w:p>
    <w:p w14:paraId="63378696" w14:textId="77777777" w:rsidR="00B315F6" w:rsidRDefault="00B315F6" w:rsidP="00B315F6">
      <w:pPr>
        <w:rPr>
          <w:color w:val="404040"/>
          <w:sz w:val="22"/>
          <w:szCs w:val="22"/>
        </w:rPr>
      </w:pPr>
    </w:p>
    <w:p w14:paraId="64331E5B" w14:textId="77777777" w:rsidR="00B315F6" w:rsidRDefault="00B315F6" w:rsidP="00B315F6">
      <w:pPr>
        <w:rPr>
          <w:b/>
          <w:color w:val="404040"/>
          <w:sz w:val="22"/>
          <w:szCs w:val="22"/>
        </w:rPr>
      </w:pPr>
      <w:r>
        <w:rPr>
          <w:b/>
          <w:color w:val="404040"/>
          <w:sz w:val="22"/>
          <w:szCs w:val="22"/>
        </w:rPr>
        <w:t>POZNÁMKA PRO EDITORY</w:t>
      </w:r>
    </w:p>
    <w:p w14:paraId="182063A6" w14:textId="77777777" w:rsidR="00B315F6" w:rsidRDefault="00B315F6" w:rsidP="00B315F6">
      <w:pPr>
        <w:rPr>
          <w:b/>
          <w:color w:val="404040"/>
          <w:sz w:val="22"/>
          <w:szCs w:val="22"/>
        </w:rPr>
      </w:pPr>
    </w:p>
    <w:p w14:paraId="2D9BA1EF" w14:textId="0A45473E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P3 je vlastník, developer a správce evropských průmyslových nemovitostí. Do portfolia P3 o rozsahu 3,3 mil. 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v rámci 9 zemí nyní spadá </w:t>
      </w:r>
      <w:r w:rsidRPr="00E369EA">
        <w:rPr>
          <w:color w:val="404040"/>
          <w:sz w:val="22"/>
          <w:szCs w:val="22"/>
        </w:rPr>
        <w:t>16</w:t>
      </w:r>
      <w:r w:rsidR="00DE0B2F" w:rsidRPr="00E369EA">
        <w:rPr>
          <w:color w:val="404040"/>
          <w:sz w:val="22"/>
          <w:szCs w:val="22"/>
        </w:rPr>
        <w:t>3</w:t>
      </w:r>
      <w:r>
        <w:rPr>
          <w:color w:val="404040"/>
          <w:sz w:val="22"/>
          <w:szCs w:val="22"/>
        </w:rPr>
        <w:t xml:space="preserve"> průmyslových nemovitostí a společnost dále disponuje pozemky o rozloze více než 1,4 mil.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>, které jsou určené pro další rozvoj a výstavbu.</w:t>
      </w:r>
    </w:p>
    <w:p w14:paraId="46A0245E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</w:p>
    <w:p w14:paraId="089FFC20" w14:textId="42884B4E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V České republice společnost P3 vlastní a spravuje celkem </w:t>
      </w:r>
      <w:r w:rsidR="007B68E6">
        <w:rPr>
          <w:color w:val="404040"/>
          <w:sz w:val="22"/>
          <w:szCs w:val="22"/>
        </w:rPr>
        <w:t xml:space="preserve">75 </w:t>
      </w:r>
      <w:r>
        <w:rPr>
          <w:color w:val="404040"/>
          <w:sz w:val="22"/>
          <w:szCs w:val="22"/>
        </w:rPr>
        <w:t xml:space="preserve">průmyslových nemovitostí ve 14 parcích s celkovou pronajímatelnou </w:t>
      </w:r>
      <w:r w:rsidR="001758BD">
        <w:rPr>
          <w:color w:val="404040"/>
          <w:sz w:val="22"/>
          <w:szCs w:val="22"/>
        </w:rPr>
        <w:t>více než 1 milion</w:t>
      </w:r>
      <w:r>
        <w:rPr>
          <w:color w:val="404040"/>
          <w:sz w:val="22"/>
          <w:szCs w:val="22"/>
        </w:rPr>
        <w:t xml:space="preserve">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. Všechny parky mají strategickou polohu s výborným napojením na důležité komunikace. V rámci těchto parků disponuje P3 pozemky pro výstavbu více než </w:t>
      </w:r>
      <w:r w:rsidR="007B68E6">
        <w:rPr>
          <w:color w:val="404040"/>
          <w:sz w:val="22"/>
          <w:szCs w:val="22"/>
        </w:rPr>
        <w:t>185 </w:t>
      </w:r>
      <w:r>
        <w:rPr>
          <w:color w:val="404040"/>
          <w:sz w:val="22"/>
          <w:szCs w:val="22"/>
        </w:rPr>
        <w:t>000 m</w:t>
      </w:r>
      <w:r>
        <w:rPr>
          <w:color w:val="404040"/>
          <w:sz w:val="22"/>
          <w:szCs w:val="22"/>
          <w:vertAlign w:val="superscript"/>
        </w:rPr>
        <w:t>2</w:t>
      </w:r>
      <w:r>
        <w:rPr>
          <w:color w:val="404040"/>
          <w:sz w:val="22"/>
          <w:szCs w:val="22"/>
        </w:rPr>
        <w:t xml:space="preserve"> pronajímatelných ploch.</w:t>
      </w:r>
    </w:p>
    <w:p w14:paraId="7C980028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 </w:t>
      </w:r>
    </w:p>
    <w:p w14:paraId="6E4B08FF" w14:textId="77777777" w:rsidR="00B315F6" w:rsidRDefault="00B315F6" w:rsidP="00B315F6">
      <w:pPr>
        <w:widowControl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14:paraId="4FA51240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lastRenderedPageBreak/>
        <w:t> </w:t>
      </w:r>
    </w:p>
    <w:p w14:paraId="0ABA0595" w14:textId="77777777" w:rsidR="00B315F6" w:rsidRDefault="00B315F6" w:rsidP="00B315F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PointPark Properties zavedl korporátní označení „P3“ a používá obchodní značku „P3 Logistic Parks“, která lépe vystihuje podnikání společnosti. Více informací o P3 naleznete na webových stránkách </w:t>
      </w:r>
      <w:hyperlink r:id="rId9" w:history="1">
        <w:r>
          <w:rPr>
            <w:rStyle w:val="Hypertextovodkaz"/>
            <w:sz w:val="22"/>
            <w:szCs w:val="22"/>
          </w:rPr>
          <w:t>www.p3parks.com</w:t>
        </w:r>
      </w:hyperlink>
      <w:r>
        <w:rPr>
          <w:color w:val="404040"/>
          <w:sz w:val="22"/>
          <w:szCs w:val="22"/>
        </w:rPr>
        <w:t>.</w:t>
      </w:r>
    </w:p>
    <w:p w14:paraId="1D74E0ED" w14:textId="77777777" w:rsidR="00B315F6" w:rsidRDefault="00B315F6" w:rsidP="00B315F6">
      <w:pPr>
        <w:rPr>
          <w:color w:val="404040"/>
          <w:sz w:val="22"/>
          <w:szCs w:val="22"/>
        </w:rPr>
      </w:pPr>
    </w:p>
    <w:p w14:paraId="27E595A1" w14:textId="77777777" w:rsidR="00DE6F64" w:rsidRDefault="00B315F6" w:rsidP="00CE68C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Vlastníky společnosti P3 jsou TPG Real Estate a Ivanhoé Cambridge.</w:t>
      </w:r>
    </w:p>
    <w:p w14:paraId="173DC7DD" w14:textId="77777777" w:rsidR="003A6ECF" w:rsidRDefault="003A6ECF" w:rsidP="00CE68C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</w:p>
    <w:p w14:paraId="1BD9BB2C" w14:textId="77777777" w:rsidR="003A6ECF" w:rsidRPr="00245F54" w:rsidRDefault="003A6ECF" w:rsidP="003A6ECF">
      <w:pPr>
        <w:contextualSpacing/>
        <w:rPr>
          <w:b/>
          <w:color w:val="404040"/>
          <w:sz w:val="22"/>
          <w:szCs w:val="22"/>
        </w:rPr>
      </w:pPr>
      <w:r w:rsidRPr="00245F54">
        <w:rPr>
          <w:b/>
          <w:color w:val="404040"/>
          <w:sz w:val="22"/>
          <w:szCs w:val="22"/>
        </w:rPr>
        <w:t xml:space="preserve">O FM Logistic </w:t>
      </w:r>
    </w:p>
    <w:p w14:paraId="399C2855" w14:textId="77777777" w:rsidR="00F96F63" w:rsidRDefault="00F96F63" w:rsidP="003A6ECF">
      <w:pPr>
        <w:contextualSpacing/>
        <w:rPr>
          <w:color w:val="404040"/>
          <w:sz w:val="22"/>
          <w:szCs w:val="22"/>
        </w:rPr>
      </w:pPr>
    </w:p>
    <w:p w14:paraId="0AEE34EB" w14:textId="77777777" w:rsidR="003A6ECF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 xml:space="preserve">FM </w:t>
      </w:r>
      <w:proofErr w:type="spellStart"/>
      <w:r w:rsidRPr="008B7502">
        <w:rPr>
          <w:color w:val="404040"/>
          <w:sz w:val="22"/>
          <w:szCs w:val="22"/>
        </w:rPr>
        <w:t>Logistic</w:t>
      </w:r>
      <w:proofErr w:type="spellEnd"/>
      <w:r w:rsidRPr="008B7502">
        <w:rPr>
          <w:color w:val="404040"/>
          <w:sz w:val="22"/>
          <w:szCs w:val="22"/>
        </w:rPr>
        <w:t xml:space="preserve"> byla založena v roce 1967 ve Francii. V současnosti představuje standardy v oblasti skladování, dopravy, obalových úprav a řízení dodavatelského řetězce. Mezinárodní a nezávislá skupina, která je dodnes rodinným podnikem, je odborníkem v logistice potravinářského sektoru, maloobchodu, produktů osobní péče a výrobků pro domácnost. Mezi klienty jsou také zástupci producentů luxusního zboží, zdravotnictví a dalších odvětví. </w:t>
      </w:r>
    </w:p>
    <w:p w14:paraId="6F94A8F3" w14:textId="77777777" w:rsidR="00245F54" w:rsidRPr="008B7502" w:rsidRDefault="00245F54" w:rsidP="003A6ECF">
      <w:pPr>
        <w:contextualSpacing/>
        <w:rPr>
          <w:color w:val="404040"/>
          <w:sz w:val="22"/>
          <w:szCs w:val="22"/>
        </w:rPr>
      </w:pPr>
    </w:p>
    <w:p w14:paraId="6F70DC1B" w14:textId="3E385C2B" w:rsidR="003A6ECF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>Společnost působí ve 14 zemích, zaměstnává přes 20</w:t>
      </w:r>
      <w:r w:rsidR="002C428D">
        <w:rPr>
          <w:color w:val="404040"/>
          <w:sz w:val="22"/>
          <w:szCs w:val="22"/>
        </w:rPr>
        <w:t xml:space="preserve"> </w:t>
      </w:r>
      <w:r w:rsidRPr="008B7502">
        <w:rPr>
          <w:color w:val="404040"/>
          <w:sz w:val="22"/>
          <w:szCs w:val="22"/>
        </w:rPr>
        <w:t>000 lidí.</w:t>
      </w:r>
    </w:p>
    <w:p w14:paraId="35226345" w14:textId="77777777" w:rsidR="00245F54" w:rsidRPr="008B7502" w:rsidRDefault="00245F54" w:rsidP="003A6ECF">
      <w:pPr>
        <w:contextualSpacing/>
        <w:rPr>
          <w:color w:val="404040"/>
          <w:sz w:val="22"/>
          <w:szCs w:val="22"/>
        </w:rPr>
      </w:pPr>
    </w:p>
    <w:p w14:paraId="57B8F59D" w14:textId="77777777" w:rsidR="003A6ECF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 xml:space="preserve">Kromě mezinárodní expanze se FM Logistic zaměřuje také na politiku neustálého rozvoje realizovanou ekologicky odpovědným způsobem. Společnost je průkopníkem v oblasti sdílení dopravních a logistických zdrojů („Pooling“), tento koncept získal v uplynulých letech mnoho ocenění. Společenská odpovědnost je jednou ze základních hodnot společnosti. </w:t>
      </w:r>
    </w:p>
    <w:p w14:paraId="0347249D" w14:textId="77777777" w:rsidR="00245F54" w:rsidRPr="008B7502" w:rsidRDefault="00245F54" w:rsidP="003A6ECF">
      <w:pPr>
        <w:contextualSpacing/>
        <w:rPr>
          <w:color w:val="404040"/>
          <w:sz w:val="22"/>
          <w:szCs w:val="22"/>
        </w:rPr>
      </w:pPr>
    </w:p>
    <w:p w14:paraId="6DB360F9" w14:textId="5AFAF006" w:rsidR="003A6ECF" w:rsidRPr="008B7502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>V České republice a na Slovensku v současnosti provozuje 6 poboček o rozloze přes 90</w:t>
      </w:r>
      <w:r w:rsidR="002C428D">
        <w:rPr>
          <w:color w:val="404040"/>
          <w:sz w:val="22"/>
          <w:szCs w:val="22"/>
        </w:rPr>
        <w:t xml:space="preserve"> </w:t>
      </w:r>
      <w:r w:rsidRPr="008B7502">
        <w:rPr>
          <w:color w:val="404040"/>
          <w:sz w:val="22"/>
          <w:szCs w:val="22"/>
        </w:rPr>
        <w:t>000 m</w:t>
      </w:r>
      <w:r w:rsidRPr="00C25DCC">
        <w:rPr>
          <w:color w:val="404040"/>
          <w:sz w:val="22"/>
          <w:szCs w:val="22"/>
          <w:vertAlign w:val="superscript"/>
        </w:rPr>
        <w:t>2</w:t>
      </w:r>
      <w:r w:rsidRPr="008B7502">
        <w:rPr>
          <w:color w:val="404040"/>
          <w:sz w:val="22"/>
          <w:szCs w:val="22"/>
        </w:rPr>
        <w:t xml:space="preserve"> a počtu 900 zaměstnanců. Pro své klienty zajišťuje komplexní logistické služby, včetně obalových úprav, procurementu, logistiky e-shopů a celních služeb.</w:t>
      </w:r>
    </w:p>
    <w:p w14:paraId="159C219A" w14:textId="77777777" w:rsidR="003A6ECF" w:rsidRPr="008B7502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 xml:space="preserve">  </w:t>
      </w:r>
    </w:p>
    <w:p w14:paraId="21C1CF10" w14:textId="1DE69E7E" w:rsidR="003A6ECF" w:rsidRPr="008B7502" w:rsidRDefault="003A6ECF" w:rsidP="003A6ECF">
      <w:pPr>
        <w:contextualSpacing/>
        <w:rPr>
          <w:color w:val="404040"/>
          <w:sz w:val="22"/>
          <w:szCs w:val="22"/>
        </w:rPr>
      </w:pPr>
      <w:r w:rsidRPr="008B7502">
        <w:rPr>
          <w:color w:val="404040"/>
          <w:sz w:val="22"/>
          <w:szCs w:val="22"/>
        </w:rPr>
        <w:t xml:space="preserve">Více informací na: </w:t>
      </w:r>
      <w:hyperlink r:id="rId10" w:history="1">
        <w:r w:rsidR="002C09C0" w:rsidRPr="00FC088A">
          <w:rPr>
            <w:rStyle w:val="Hypertextovodkaz"/>
            <w:sz w:val="22"/>
            <w:szCs w:val="22"/>
          </w:rPr>
          <w:t>www.fmlogistic.cz</w:t>
        </w:r>
      </w:hyperlink>
      <w:r w:rsidR="00F96F63">
        <w:rPr>
          <w:color w:val="404040"/>
          <w:sz w:val="22"/>
          <w:szCs w:val="22"/>
        </w:rPr>
        <w:t>.</w:t>
      </w:r>
      <w:bookmarkStart w:id="0" w:name="_GoBack"/>
      <w:bookmarkEnd w:id="0"/>
    </w:p>
    <w:p w14:paraId="38291A10" w14:textId="77777777" w:rsidR="003A6ECF" w:rsidRPr="00CE68C6" w:rsidRDefault="003A6ECF" w:rsidP="00CE68C6">
      <w:pPr>
        <w:widowControl w:val="0"/>
        <w:autoSpaceDE w:val="0"/>
        <w:autoSpaceDN w:val="0"/>
        <w:adjustRightInd w:val="0"/>
        <w:rPr>
          <w:color w:val="404040"/>
          <w:sz w:val="22"/>
          <w:szCs w:val="22"/>
        </w:rPr>
      </w:pPr>
    </w:p>
    <w:sectPr w:rsidR="003A6ECF" w:rsidRPr="00CE68C6" w:rsidSect="00776100">
      <w:headerReference w:type="default" r:id="rId11"/>
      <w:footerReference w:type="default" r:id="rId12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A2A600" w14:textId="77777777" w:rsidR="00AB2A3B" w:rsidRDefault="00AB2A3B">
      <w:r>
        <w:separator/>
      </w:r>
    </w:p>
    <w:p w14:paraId="43C74669" w14:textId="77777777" w:rsidR="00AB2A3B" w:rsidRDefault="00AB2A3B"/>
  </w:endnote>
  <w:endnote w:type="continuationSeparator" w:id="0">
    <w:p w14:paraId="423E5313" w14:textId="77777777" w:rsidR="00AB2A3B" w:rsidRDefault="00AB2A3B">
      <w:r>
        <w:continuationSeparator/>
      </w:r>
    </w:p>
    <w:p w14:paraId="6C05CD87" w14:textId="77777777" w:rsidR="00AB2A3B" w:rsidRDefault="00AB2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9A1609" w14:paraId="70F8CEDD" w14:textId="77777777" w:rsidTr="00776100">
      <w:tc>
        <w:tcPr>
          <w:tcW w:w="2665" w:type="dxa"/>
          <w:vAlign w:val="bottom"/>
        </w:tcPr>
        <w:p w14:paraId="52EEB0B4" w14:textId="77777777" w:rsidR="009A1609" w:rsidRDefault="009A1609" w:rsidP="00F105F7">
          <w:pPr>
            <w:pStyle w:val="Zpat"/>
          </w:pPr>
          <w:r>
            <w:t>Tel.: +420 225 987 400</w:t>
          </w:r>
        </w:p>
        <w:p w14:paraId="29FDCC5F" w14:textId="77777777" w:rsidR="009A1609" w:rsidRDefault="009A1609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14:paraId="08963055" w14:textId="77777777" w:rsidR="009A1609" w:rsidRDefault="009A1609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14:paraId="04C8DBDD" w14:textId="77777777" w:rsidR="009A1609" w:rsidRPr="00101F57" w:rsidRDefault="009A1609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s.r.o.</w:t>
          </w:r>
        </w:p>
        <w:p w14:paraId="28A75C7E" w14:textId="77777777" w:rsidR="009A1609" w:rsidRDefault="009A1609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14:paraId="379411E2" w14:textId="77777777" w:rsidR="009A1609" w:rsidRDefault="009A1609" w:rsidP="00454212">
          <w:pPr>
            <w:pStyle w:val="Zpat"/>
          </w:pPr>
          <w:r>
            <w:t>110 00 Praha 1, Czech Republic</w:t>
          </w:r>
        </w:p>
      </w:tc>
      <w:tc>
        <w:tcPr>
          <w:tcW w:w="2211" w:type="dxa"/>
          <w:vAlign w:val="bottom"/>
        </w:tcPr>
        <w:p w14:paraId="467EE936" w14:textId="77777777" w:rsidR="009A1609" w:rsidRDefault="009A1609" w:rsidP="00454212">
          <w:pPr>
            <w:pStyle w:val="Zpat"/>
          </w:pPr>
          <w:r w:rsidRPr="00373099">
            <w:t xml:space="preserve">VAT No.: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14:paraId="0DC59BDB" w14:textId="77777777" w:rsidR="009A1609" w:rsidRDefault="009A1609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14:paraId="1424D7DE" w14:textId="77777777" w:rsidR="009A1609" w:rsidRDefault="009A1609" w:rsidP="006C0E88">
    <w:pPr>
      <w:pStyle w:val="Zpat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0F1D19FD" wp14:editId="6A7AC018">
              <wp:simplePos x="0" y="0"/>
              <wp:positionH relativeFrom="margin">
                <wp:posOffset>-100965</wp:posOffset>
              </wp:positionH>
              <wp:positionV relativeFrom="paragraph">
                <wp:posOffset>-226060</wp:posOffset>
              </wp:positionV>
              <wp:extent cx="5238750" cy="34988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349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1664A4" w14:textId="77777777" w:rsidR="009A1609" w:rsidRPr="00DE6F64" w:rsidRDefault="009A1609" w:rsidP="00DE6F64">
                          <w:pPr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</w:pPr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Follow us on </w:t>
                          </w:r>
                          <w:hyperlink r:id="rId1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Linkedin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, </w:t>
                          </w:r>
                          <w:hyperlink r:id="rId2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Twitter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or </w:t>
                          </w:r>
                          <w:hyperlink r:id="rId3" w:history="1">
                            <w:r w:rsidRPr="00DE6F64">
                              <w:rPr>
                                <w:rStyle w:val="Hypertextovodkaz"/>
                                <w:spacing w:val="10"/>
                                <w:sz w:val="22"/>
                                <w:szCs w:val="22"/>
                              </w:rPr>
                              <w:t>Instagram</w:t>
                            </w:r>
                          </w:hyperlink>
                          <w:r w:rsidRPr="00DE6F64">
                            <w:rPr>
                              <w:color w:val="004685"/>
                              <w:spacing w:val="10"/>
                              <w:sz w:val="22"/>
                              <w:szCs w:val="22"/>
                            </w:rPr>
                            <w:t xml:space="preserve"> (click for the link)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D19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7.95pt;margin-top:-17.8pt;width:412.5pt;height:27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" stroked="f">
              <v:textbox>
                <w:txbxContent>
                  <w:p w14:paraId="4D1664A4" w14:textId="77777777" w:rsidR="009A1609" w:rsidRPr="00DE6F64" w:rsidRDefault="009A1609" w:rsidP="00DE6F64">
                    <w:pPr>
                      <w:rPr>
                        <w:color w:val="004685"/>
                        <w:spacing w:val="10"/>
                        <w:sz w:val="22"/>
                        <w:szCs w:val="22"/>
                      </w:rPr>
                    </w:pP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Follow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us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on </w:t>
                    </w:r>
                    <w:hyperlink r:id="rId4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Linkedin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, </w:t>
                    </w:r>
                    <w:hyperlink r:id="rId5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Twitter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or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hyperlink r:id="rId6" w:history="1">
                      <w:proofErr w:type="spellStart"/>
                      <w:r w:rsidRPr="00DE6F64">
                        <w:rPr>
                          <w:rStyle w:val="Hypertextovodkaz"/>
                          <w:spacing w:val="10"/>
                          <w:sz w:val="22"/>
                          <w:szCs w:val="22"/>
                        </w:rPr>
                        <w:t>Instagram</w:t>
                      </w:r>
                      <w:proofErr w:type="spellEnd"/>
                    </w:hyperlink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(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click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for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>the</w:t>
                    </w:r>
                    <w:proofErr w:type="spellEnd"/>
                    <w:r w:rsidRPr="00DE6F64">
                      <w:rPr>
                        <w:color w:val="004685"/>
                        <w:spacing w:val="10"/>
                        <w:sz w:val="22"/>
                        <w:szCs w:val="22"/>
                      </w:rPr>
                      <w:t xml:space="preserve"> link)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22859F9" wp14:editId="61106598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686109" w14:textId="77777777" w:rsidR="00AB2A3B" w:rsidRDefault="00AB2A3B">
      <w:r>
        <w:separator/>
      </w:r>
    </w:p>
    <w:p w14:paraId="095F75A8" w14:textId="77777777" w:rsidR="00AB2A3B" w:rsidRDefault="00AB2A3B"/>
  </w:footnote>
  <w:footnote w:type="continuationSeparator" w:id="0">
    <w:p w14:paraId="38C6DAC5" w14:textId="77777777" w:rsidR="00AB2A3B" w:rsidRDefault="00AB2A3B">
      <w:r>
        <w:continuationSeparator/>
      </w:r>
    </w:p>
    <w:p w14:paraId="3FC37B27" w14:textId="77777777" w:rsidR="00AB2A3B" w:rsidRDefault="00AB2A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27024" w14:textId="77777777" w:rsidR="009A1609" w:rsidRDefault="009A1609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B556679" wp14:editId="164924F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1243B5"/>
    <w:multiLevelType w:val="multilevel"/>
    <w:tmpl w:val="4D484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16426"/>
    <w:multiLevelType w:val="multilevel"/>
    <w:tmpl w:val="9242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37952"/>
    <w:multiLevelType w:val="multilevel"/>
    <w:tmpl w:val="1818B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B92B24"/>
    <w:multiLevelType w:val="hybridMultilevel"/>
    <w:tmpl w:val="9F1EDF98"/>
    <w:lvl w:ilvl="0" w:tplc="6C68528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5F35"/>
    <w:multiLevelType w:val="hybridMultilevel"/>
    <w:tmpl w:val="2B78F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4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6F582D"/>
    <w:multiLevelType w:val="multilevel"/>
    <w:tmpl w:val="203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8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2"/>
  </w:num>
  <w:num w:numId="5">
    <w:abstractNumId w:val="3"/>
  </w:num>
  <w:num w:numId="6">
    <w:abstractNumId w:val="5"/>
  </w:num>
  <w:num w:numId="7">
    <w:abstractNumId w:val="6"/>
  </w:num>
  <w:num w:numId="8">
    <w:abstractNumId w:val="17"/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22"/>
  </w:num>
  <w:num w:numId="13">
    <w:abstractNumId w:val="14"/>
  </w:num>
  <w:num w:numId="14">
    <w:abstractNumId w:val="12"/>
  </w:num>
  <w:num w:numId="15">
    <w:abstractNumId w:val="14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9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5"/>
  </w:num>
  <w:num w:numId="20">
    <w:abstractNumId w:val="0"/>
  </w:num>
  <w:num w:numId="21">
    <w:abstractNumId w:val="19"/>
  </w:num>
  <w:num w:numId="22">
    <w:abstractNumId w:val="20"/>
  </w:num>
  <w:num w:numId="23">
    <w:abstractNumId w:val="10"/>
  </w:num>
  <w:num w:numId="24">
    <w:abstractNumId w:val="23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9"/>
  </w:num>
  <w:num w:numId="31">
    <w:abstractNumId w:val="9"/>
  </w:num>
  <w:num w:numId="32">
    <w:abstractNumId w:val="9"/>
  </w:num>
  <w:num w:numId="33">
    <w:abstractNumId w:val="13"/>
  </w:num>
  <w:num w:numId="34">
    <w:abstractNumId w:val="13"/>
  </w:num>
  <w:num w:numId="35">
    <w:abstractNumId w:val="13"/>
  </w:num>
  <w:num w:numId="36">
    <w:abstractNumId w:val="1"/>
  </w:num>
  <w:num w:numId="37">
    <w:abstractNumId w:val="16"/>
  </w:num>
  <w:num w:numId="38">
    <w:abstractNumId w:val="7"/>
  </w:num>
  <w:num w:numId="39">
    <w:abstractNumId w:val="2"/>
  </w:num>
  <w:num w:numId="40">
    <w:abstractNumId w:val="11"/>
  </w:num>
  <w:num w:numId="4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3A41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20EC1"/>
    <w:rsid w:val="0002187D"/>
    <w:rsid w:val="00022D29"/>
    <w:rsid w:val="0002304C"/>
    <w:rsid w:val="00024C5D"/>
    <w:rsid w:val="00026A19"/>
    <w:rsid w:val="00030924"/>
    <w:rsid w:val="00030C9E"/>
    <w:rsid w:val="00032CEE"/>
    <w:rsid w:val="00035D88"/>
    <w:rsid w:val="00036596"/>
    <w:rsid w:val="0003724A"/>
    <w:rsid w:val="00041A92"/>
    <w:rsid w:val="00042329"/>
    <w:rsid w:val="000425AB"/>
    <w:rsid w:val="000425B4"/>
    <w:rsid w:val="000438F1"/>
    <w:rsid w:val="0004470A"/>
    <w:rsid w:val="00044976"/>
    <w:rsid w:val="00044C16"/>
    <w:rsid w:val="00045F42"/>
    <w:rsid w:val="0005071D"/>
    <w:rsid w:val="00052D8A"/>
    <w:rsid w:val="000537B0"/>
    <w:rsid w:val="00053E54"/>
    <w:rsid w:val="00054B65"/>
    <w:rsid w:val="00055314"/>
    <w:rsid w:val="00055AD5"/>
    <w:rsid w:val="00056B1B"/>
    <w:rsid w:val="00056CFE"/>
    <w:rsid w:val="00057FE9"/>
    <w:rsid w:val="0006000F"/>
    <w:rsid w:val="000637C6"/>
    <w:rsid w:val="00071DD7"/>
    <w:rsid w:val="000720CE"/>
    <w:rsid w:val="00072B92"/>
    <w:rsid w:val="00072EFF"/>
    <w:rsid w:val="000764B2"/>
    <w:rsid w:val="00077AA1"/>
    <w:rsid w:val="00080178"/>
    <w:rsid w:val="00082B2C"/>
    <w:rsid w:val="0008474B"/>
    <w:rsid w:val="000848A0"/>
    <w:rsid w:val="00086587"/>
    <w:rsid w:val="00087F2D"/>
    <w:rsid w:val="00087F59"/>
    <w:rsid w:val="0009015A"/>
    <w:rsid w:val="000905BA"/>
    <w:rsid w:val="00091413"/>
    <w:rsid w:val="00091511"/>
    <w:rsid w:val="000934AD"/>
    <w:rsid w:val="00094C4E"/>
    <w:rsid w:val="000A13B2"/>
    <w:rsid w:val="000A15EB"/>
    <w:rsid w:val="000A3F0C"/>
    <w:rsid w:val="000A64A9"/>
    <w:rsid w:val="000B0669"/>
    <w:rsid w:val="000B0DD1"/>
    <w:rsid w:val="000B0FB1"/>
    <w:rsid w:val="000B1686"/>
    <w:rsid w:val="000B18EA"/>
    <w:rsid w:val="000B26D7"/>
    <w:rsid w:val="000B28D4"/>
    <w:rsid w:val="000B338D"/>
    <w:rsid w:val="000B38EA"/>
    <w:rsid w:val="000B4561"/>
    <w:rsid w:val="000B4C35"/>
    <w:rsid w:val="000B5616"/>
    <w:rsid w:val="000B7DAA"/>
    <w:rsid w:val="000C0377"/>
    <w:rsid w:val="000C24EE"/>
    <w:rsid w:val="000C2C0F"/>
    <w:rsid w:val="000C2CFE"/>
    <w:rsid w:val="000C315C"/>
    <w:rsid w:val="000C33F0"/>
    <w:rsid w:val="000C441F"/>
    <w:rsid w:val="000C5A72"/>
    <w:rsid w:val="000D30F8"/>
    <w:rsid w:val="000D553E"/>
    <w:rsid w:val="000D713E"/>
    <w:rsid w:val="000D7F8B"/>
    <w:rsid w:val="000E7152"/>
    <w:rsid w:val="000E734F"/>
    <w:rsid w:val="00101725"/>
    <w:rsid w:val="001017C4"/>
    <w:rsid w:val="00101F57"/>
    <w:rsid w:val="00102A38"/>
    <w:rsid w:val="00103826"/>
    <w:rsid w:val="00104C1C"/>
    <w:rsid w:val="00104FFB"/>
    <w:rsid w:val="001119BB"/>
    <w:rsid w:val="00112D2D"/>
    <w:rsid w:val="00114222"/>
    <w:rsid w:val="00115390"/>
    <w:rsid w:val="0011651C"/>
    <w:rsid w:val="00121558"/>
    <w:rsid w:val="00121CE3"/>
    <w:rsid w:val="00124B86"/>
    <w:rsid w:val="00124E96"/>
    <w:rsid w:val="00125E5E"/>
    <w:rsid w:val="00126EE4"/>
    <w:rsid w:val="001274AC"/>
    <w:rsid w:val="001306BB"/>
    <w:rsid w:val="00131763"/>
    <w:rsid w:val="00134CF1"/>
    <w:rsid w:val="0013666C"/>
    <w:rsid w:val="00141153"/>
    <w:rsid w:val="00141F1A"/>
    <w:rsid w:val="00142525"/>
    <w:rsid w:val="00143819"/>
    <w:rsid w:val="001438D3"/>
    <w:rsid w:val="00144D00"/>
    <w:rsid w:val="001451F8"/>
    <w:rsid w:val="00145815"/>
    <w:rsid w:val="00146A7D"/>
    <w:rsid w:val="001472AC"/>
    <w:rsid w:val="00152E9D"/>
    <w:rsid w:val="00154A4A"/>
    <w:rsid w:val="00156015"/>
    <w:rsid w:val="00156963"/>
    <w:rsid w:val="00157811"/>
    <w:rsid w:val="00160581"/>
    <w:rsid w:val="00160789"/>
    <w:rsid w:val="00162C2F"/>
    <w:rsid w:val="00162C94"/>
    <w:rsid w:val="00162F2C"/>
    <w:rsid w:val="00167E57"/>
    <w:rsid w:val="0017152D"/>
    <w:rsid w:val="001730B0"/>
    <w:rsid w:val="001749A2"/>
    <w:rsid w:val="001758BD"/>
    <w:rsid w:val="001760AE"/>
    <w:rsid w:val="0017706F"/>
    <w:rsid w:val="00177A5D"/>
    <w:rsid w:val="00182A6D"/>
    <w:rsid w:val="00182C1A"/>
    <w:rsid w:val="00184803"/>
    <w:rsid w:val="00185854"/>
    <w:rsid w:val="001872CF"/>
    <w:rsid w:val="00187F21"/>
    <w:rsid w:val="001901E0"/>
    <w:rsid w:val="00190780"/>
    <w:rsid w:val="0019172E"/>
    <w:rsid w:val="00193AAB"/>
    <w:rsid w:val="00194309"/>
    <w:rsid w:val="001A0A51"/>
    <w:rsid w:val="001A1442"/>
    <w:rsid w:val="001A397A"/>
    <w:rsid w:val="001A47FD"/>
    <w:rsid w:val="001A481A"/>
    <w:rsid w:val="001A4FFB"/>
    <w:rsid w:val="001A5355"/>
    <w:rsid w:val="001A6210"/>
    <w:rsid w:val="001A7A5F"/>
    <w:rsid w:val="001B0569"/>
    <w:rsid w:val="001B08A6"/>
    <w:rsid w:val="001B141A"/>
    <w:rsid w:val="001B22CA"/>
    <w:rsid w:val="001B38E0"/>
    <w:rsid w:val="001B6C67"/>
    <w:rsid w:val="001B6C78"/>
    <w:rsid w:val="001B77CA"/>
    <w:rsid w:val="001C1AFF"/>
    <w:rsid w:val="001C2684"/>
    <w:rsid w:val="001C3A61"/>
    <w:rsid w:val="001D0244"/>
    <w:rsid w:val="001D08B5"/>
    <w:rsid w:val="001D3C79"/>
    <w:rsid w:val="001D3FD6"/>
    <w:rsid w:val="001D4CD5"/>
    <w:rsid w:val="001D507D"/>
    <w:rsid w:val="001E57D0"/>
    <w:rsid w:val="001F0BD8"/>
    <w:rsid w:val="001F0C03"/>
    <w:rsid w:val="001F28A5"/>
    <w:rsid w:val="001F3026"/>
    <w:rsid w:val="001F48A7"/>
    <w:rsid w:val="001F48F4"/>
    <w:rsid w:val="001F495A"/>
    <w:rsid w:val="00201970"/>
    <w:rsid w:val="00201F03"/>
    <w:rsid w:val="002037C2"/>
    <w:rsid w:val="002071BE"/>
    <w:rsid w:val="00210199"/>
    <w:rsid w:val="0021063D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564"/>
    <w:rsid w:val="002249F2"/>
    <w:rsid w:val="00225630"/>
    <w:rsid w:val="00225A0C"/>
    <w:rsid w:val="0022778A"/>
    <w:rsid w:val="0023126E"/>
    <w:rsid w:val="00233C6E"/>
    <w:rsid w:val="00235DF7"/>
    <w:rsid w:val="00236CEE"/>
    <w:rsid w:val="002375BB"/>
    <w:rsid w:val="00237C96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5F54"/>
    <w:rsid w:val="00246112"/>
    <w:rsid w:val="0025143A"/>
    <w:rsid w:val="00253E23"/>
    <w:rsid w:val="00260D50"/>
    <w:rsid w:val="00261598"/>
    <w:rsid w:val="00262541"/>
    <w:rsid w:val="0026260A"/>
    <w:rsid w:val="00262AB6"/>
    <w:rsid w:val="00263B97"/>
    <w:rsid w:val="00264860"/>
    <w:rsid w:val="002672B6"/>
    <w:rsid w:val="00267790"/>
    <w:rsid w:val="00267821"/>
    <w:rsid w:val="002679E8"/>
    <w:rsid w:val="00270D07"/>
    <w:rsid w:val="0027596A"/>
    <w:rsid w:val="00275B32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992"/>
    <w:rsid w:val="002A629B"/>
    <w:rsid w:val="002A7D41"/>
    <w:rsid w:val="002B0D45"/>
    <w:rsid w:val="002B2998"/>
    <w:rsid w:val="002B7335"/>
    <w:rsid w:val="002B7FD5"/>
    <w:rsid w:val="002C09C0"/>
    <w:rsid w:val="002C2B67"/>
    <w:rsid w:val="002C31C8"/>
    <w:rsid w:val="002C428D"/>
    <w:rsid w:val="002C435F"/>
    <w:rsid w:val="002C451B"/>
    <w:rsid w:val="002C5583"/>
    <w:rsid w:val="002C653E"/>
    <w:rsid w:val="002C7602"/>
    <w:rsid w:val="002D1D26"/>
    <w:rsid w:val="002D3294"/>
    <w:rsid w:val="002D48F9"/>
    <w:rsid w:val="002D57CE"/>
    <w:rsid w:val="002D5836"/>
    <w:rsid w:val="002D7403"/>
    <w:rsid w:val="002D7481"/>
    <w:rsid w:val="002E0015"/>
    <w:rsid w:val="002E0D2C"/>
    <w:rsid w:val="002E2404"/>
    <w:rsid w:val="002E368F"/>
    <w:rsid w:val="002E47F5"/>
    <w:rsid w:val="002E498E"/>
    <w:rsid w:val="002F0E19"/>
    <w:rsid w:val="002F3003"/>
    <w:rsid w:val="002F3E26"/>
    <w:rsid w:val="002F3E5C"/>
    <w:rsid w:val="002F501D"/>
    <w:rsid w:val="00302A21"/>
    <w:rsid w:val="00305857"/>
    <w:rsid w:val="00305EE4"/>
    <w:rsid w:val="003078A4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B56"/>
    <w:rsid w:val="00335049"/>
    <w:rsid w:val="00340533"/>
    <w:rsid w:val="0034234E"/>
    <w:rsid w:val="003442D3"/>
    <w:rsid w:val="00350BCC"/>
    <w:rsid w:val="00351BC5"/>
    <w:rsid w:val="00351D23"/>
    <w:rsid w:val="003525C5"/>
    <w:rsid w:val="003540CA"/>
    <w:rsid w:val="00354C6D"/>
    <w:rsid w:val="00355F23"/>
    <w:rsid w:val="00356778"/>
    <w:rsid w:val="00356FC8"/>
    <w:rsid w:val="0035759F"/>
    <w:rsid w:val="00357AF9"/>
    <w:rsid w:val="00357D46"/>
    <w:rsid w:val="00361AEE"/>
    <w:rsid w:val="003642A7"/>
    <w:rsid w:val="00364446"/>
    <w:rsid w:val="00366E39"/>
    <w:rsid w:val="00370E04"/>
    <w:rsid w:val="00373099"/>
    <w:rsid w:val="00374A8C"/>
    <w:rsid w:val="00375C37"/>
    <w:rsid w:val="00376CE1"/>
    <w:rsid w:val="00377684"/>
    <w:rsid w:val="003779A4"/>
    <w:rsid w:val="003821FD"/>
    <w:rsid w:val="0038397F"/>
    <w:rsid w:val="003857F6"/>
    <w:rsid w:val="00386141"/>
    <w:rsid w:val="00386A07"/>
    <w:rsid w:val="00386BE8"/>
    <w:rsid w:val="00387724"/>
    <w:rsid w:val="00392C05"/>
    <w:rsid w:val="00393013"/>
    <w:rsid w:val="0039494C"/>
    <w:rsid w:val="00396A07"/>
    <w:rsid w:val="003A0A01"/>
    <w:rsid w:val="003A1CE1"/>
    <w:rsid w:val="003A4A60"/>
    <w:rsid w:val="003A5F6C"/>
    <w:rsid w:val="003A62FB"/>
    <w:rsid w:val="003A6ADA"/>
    <w:rsid w:val="003A6ECF"/>
    <w:rsid w:val="003A791F"/>
    <w:rsid w:val="003B04AB"/>
    <w:rsid w:val="003B077B"/>
    <w:rsid w:val="003B0C8E"/>
    <w:rsid w:val="003B5DE4"/>
    <w:rsid w:val="003B772F"/>
    <w:rsid w:val="003C23C9"/>
    <w:rsid w:val="003C2E7B"/>
    <w:rsid w:val="003C36D6"/>
    <w:rsid w:val="003C3D53"/>
    <w:rsid w:val="003C41BE"/>
    <w:rsid w:val="003C4C3C"/>
    <w:rsid w:val="003C50AA"/>
    <w:rsid w:val="003C7FB3"/>
    <w:rsid w:val="003D0025"/>
    <w:rsid w:val="003D0AD1"/>
    <w:rsid w:val="003D2E0E"/>
    <w:rsid w:val="003D36B7"/>
    <w:rsid w:val="003D44AE"/>
    <w:rsid w:val="003D45ED"/>
    <w:rsid w:val="003D4917"/>
    <w:rsid w:val="003D4F0F"/>
    <w:rsid w:val="003E0A03"/>
    <w:rsid w:val="003E0CFD"/>
    <w:rsid w:val="003E1AE7"/>
    <w:rsid w:val="003E2764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6200"/>
    <w:rsid w:val="00416FB4"/>
    <w:rsid w:val="00417FF6"/>
    <w:rsid w:val="0042141B"/>
    <w:rsid w:val="004240C1"/>
    <w:rsid w:val="004268E3"/>
    <w:rsid w:val="00427307"/>
    <w:rsid w:val="00431118"/>
    <w:rsid w:val="00432020"/>
    <w:rsid w:val="00432E5E"/>
    <w:rsid w:val="004330B5"/>
    <w:rsid w:val="004330CB"/>
    <w:rsid w:val="00433B35"/>
    <w:rsid w:val="00435FCF"/>
    <w:rsid w:val="00441549"/>
    <w:rsid w:val="0044165E"/>
    <w:rsid w:val="0044266D"/>
    <w:rsid w:val="00443C37"/>
    <w:rsid w:val="00444689"/>
    <w:rsid w:val="00445AD3"/>
    <w:rsid w:val="00446B28"/>
    <w:rsid w:val="0044792E"/>
    <w:rsid w:val="00447A2D"/>
    <w:rsid w:val="004502D0"/>
    <w:rsid w:val="0045115C"/>
    <w:rsid w:val="00452511"/>
    <w:rsid w:val="00454212"/>
    <w:rsid w:val="0045445E"/>
    <w:rsid w:val="0045470E"/>
    <w:rsid w:val="00455ECD"/>
    <w:rsid w:val="0046054E"/>
    <w:rsid w:val="004610C0"/>
    <w:rsid w:val="004622B6"/>
    <w:rsid w:val="004624A1"/>
    <w:rsid w:val="00463026"/>
    <w:rsid w:val="004637D1"/>
    <w:rsid w:val="004645F0"/>
    <w:rsid w:val="00466C2C"/>
    <w:rsid w:val="00467AB1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801B6"/>
    <w:rsid w:val="00480751"/>
    <w:rsid w:val="00480BC0"/>
    <w:rsid w:val="004810E0"/>
    <w:rsid w:val="00484DE3"/>
    <w:rsid w:val="00484DF4"/>
    <w:rsid w:val="00487A77"/>
    <w:rsid w:val="0049054C"/>
    <w:rsid w:val="00491FC8"/>
    <w:rsid w:val="004920F3"/>
    <w:rsid w:val="00492DEB"/>
    <w:rsid w:val="00492EBC"/>
    <w:rsid w:val="00495139"/>
    <w:rsid w:val="00497A55"/>
    <w:rsid w:val="00497E29"/>
    <w:rsid w:val="004A0B07"/>
    <w:rsid w:val="004A1D67"/>
    <w:rsid w:val="004A2328"/>
    <w:rsid w:val="004A3575"/>
    <w:rsid w:val="004A7240"/>
    <w:rsid w:val="004B40C5"/>
    <w:rsid w:val="004B4A98"/>
    <w:rsid w:val="004B5496"/>
    <w:rsid w:val="004C0132"/>
    <w:rsid w:val="004C2FF5"/>
    <w:rsid w:val="004C406B"/>
    <w:rsid w:val="004D1328"/>
    <w:rsid w:val="004D45E3"/>
    <w:rsid w:val="004D4945"/>
    <w:rsid w:val="004D7ADD"/>
    <w:rsid w:val="004E1712"/>
    <w:rsid w:val="004E1CC3"/>
    <w:rsid w:val="004E2106"/>
    <w:rsid w:val="004E2F33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4FBA"/>
    <w:rsid w:val="004F538C"/>
    <w:rsid w:val="0050029F"/>
    <w:rsid w:val="00500517"/>
    <w:rsid w:val="005008AE"/>
    <w:rsid w:val="00501D70"/>
    <w:rsid w:val="00501FEB"/>
    <w:rsid w:val="005033E6"/>
    <w:rsid w:val="00505010"/>
    <w:rsid w:val="00505EA7"/>
    <w:rsid w:val="0050707E"/>
    <w:rsid w:val="005074F9"/>
    <w:rsid w:val="005108B7"/>
    <w:rsid w:val="0051113C"/>
    <w:rsid w:val="005113F0"/>
    <w:rsid w:val="005115B2"/>
    <w:rsid w:val="005135A9"/>
    <w:rsid w:val="005137E6"/>
    <w:rsid w:val="005150E8"/>
    <w:rsid w:val="00521822"/>
    <w:rsid w:val="00522E76"/>
    <w:rsid w:val="00523AD7"/>
    <w:rsid w:val="00525BD7"/>
    <w:rsid w:val="0052699C"/>
    <w:rsid w:val="00526AB5"/>
    <w:rsid w:val="00526F80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6B4B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7059C"/>
    <w:rsid w:val="00570CBA"/>
    <w:rsid w:val="005721A0"/>
    <w:rsid w:val="005725BC"/>
    <w:rsid w:val="00574B44"/>
    <w:rsid w:val="00581767"/>
    <w:rsid w:val="00586035"/>
    <w:rsid w:val="005875B6"/>
    <w:rsid w:val="00587A2D"/>
    <w:rsid w:val="005907D8"/>
    <w:rsid w:val="005908D1"/>
    <w:rsid w:val="00591E95"/>
    <w:rsid w:val="005920F3"/>
    <w:rsid w:val="00593514"/>
    <w:rsid w:val="005938A5"/>
    <w:rsid w:val="00595059"/>
    <w:rsid w:val="005952E6"/>
    <w:rsid w:val="0059635C"/>
    <w:rsid w:val="005A094C"/>
    <w:rsid w:val="005A1188"/>
    <w:rsid w:val="005A1A3A"/>
    <w:rsid w:val="005A2100"/>
    <w:rsid w:val="005A3DD9"/>
    <w:rsid w:val="005A61A3"/>
    <w:rsid w:val="005A61AE"/>
    <w:rsid w:val="005B160A"/>
    <w:rsid w:val="005B3094"/>
    <w:rsid w:val="005B409F"/>
    <w:rsid w:val="005B4E15"/>
    <w:rsid w:val="005C1215"/>
    <w:rsid w:val="005C2F67"/>
    <w:rsid w:val="005C4905"/>
    <w:rsid w:val="005C4B7E"/>
    <w:rsid w:val="005C7510"/>
    <w:rsid w:val="005C76BF"/>
    <w:rsid w:val="005D0008"/>
    <w:rsid w:val="005D1394"/>
    <w:rsid w:val="005D21ED"/>
    <w:rsid w:val="005D2ECD"/>
    <w:rsid w:val="005D3020"/>
    <w:rsid w:val="005D463C"/>
    <w:rsid w:val="005D5C0A"/>
    <w:rsid w:val="005D64E6"/>
    <w:rsid w:val="005E151A"/>
    <w:rsid w:val="005E2A07"/>
    <w:rsid w:val="005E57D8"/>
    <w:rsid w:val="005E58AC"/>
    <w:rsid w:val="005E62D0"/>
    <w:rsid w:val="005E6BA8"/>
    <w:rsid w:val="005E794D"/>
    <w:rsid w:val="005F55BD"/>
    <w:rsid w:val="005F62C6"/>
    <w:rsid w:val="005F6417"/>
    <w:rsid w:val="005F66FF"/>
    <w:rsid w:val="005F6750"/>
    <w:rsid w:val="00600D37"/>
    <w:rsid w:val="00602B6B"/>
    <w:rsid w:val="00603F27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1FC0"/>
    <w:rsid w:val="00622C04"/>
    <w:rsid w:val="00624CCB"/>
    <w:rsid w:val="00627A8A"/>
    <w:rsid w:val="006300AB"/>
    <w:rsid w:val="00633E59"/>
    <w:rsid w:val="0063400C"/>
    <w:rsid w:val="00634EBE"/>
    <w:rsid w:val="006364D0"/>
    <w:rsid w:val="00636E0D"/>
    <w:rsid w:val="00637AD0"/>
    <w:rsid w:val="00641E20"/>
    <w:rsid w:val="00645EC5"/>
    <w:rsid w:val="00647D47"/>
    <w:rsid w:val="00647D62"/>
    <w:rsid w:val="00652996"/>
    <w:rsid w:val="006564B3"/>
    <w:rsid w:val="00657B34"/>
    <w:rsid w:val="006635D0"/>
    <w:rsid w:val="00666E3B"/>
    <w:rsid w:val="006675B3"/>
    <w:rsid w:val="0067160F"/>
    <w:rsid w:val="006716A9"/>
    <w:rsid w:val="006731F2"/>
    <w:rsid w:val="00673416"/>
    <w:rsid w:val="00673780"/>
    <w:rsid w:val="00673F09"/>
    <w:rsid w:val="006746E0"/>
    <w:rsid w:val="00674952"/>
    <w:rsid w:val="0067569D"/>
    <w:rsid w:val="00677CFB"/>
    <w:rsid w:val="00680C24"/>
    <w:rsid w:val="00680C7B"/>
    <w:rsid w:val="00683ABE"/>
    <w:rsid w:val="00684938"/>
    <w:rsid w:val="00685104"/>
    <w:rsid w:val="00686178"/>
    <w:rsid w:val="00692E77"/>
    <w:rsid w:val="0069657B"/>
    <w:rsid w:val="00696F4A"/>
    <w:rsid w:val="006A109E"/>
    <w:rsid w:val="006A12E7"/>
    <w:rsid w:val="006A184A"/>
    <w:rsid w:val="006A1ABC"/>
    <w:rsid w:val="006A6C8B"/>
    <w:rsid w:val="006A713D"/>
    <w:rsid w:val="006B010D"/>
    <w:rsid w:val="006B040F"/>
    <w:rsid w:val="006B06C1"/>
    <w:rsid w:val="006B0FE6"/>
    <w:rsid w:val="006B18F5"/>
    <w:rsid w:val="006B1E2A"/>
    <w:rsid w:val="006B35D1"/>
    <w:rsid w:val="006B379B"/>
    <w:rsid w:val="006B3A64"/>
    <w:rsid w:val="006B3FA7"/>
    <w:rsid w:val="006B4A87"/>
    <w:rsid w:val="006B62AA"/>
    <w:rsid w:val="006B6B52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2352"/>
    <w:rsid w:val="006E2A43"/>
    <w:rsid w:val="006E323C"/>
    <w:rsid w:val="006E5271"/>
    <w:rsid w:val="006F2C7A"/>
    <w:rsid w:val="006F45D0"/>
    <w:rsid w:val="006F51A8"/>
    <w:rsid w:val="006F559D"/>
    <w:rsid w:val="006F61BA"/>
    <w:rsid w:val="006F74CA"/>
    <w:rsid w:val="006F7624"/>
    <w:rsid w:val="007005BC"/>
    <w:rsid w:val="00702799"/>
    <w:rsid w:val="00703998"/>
    <w:rsid w:val="00704E40"/>
    <w:rsid w:val="00706990"/>
    <w:rsid w:val="0070775C"/>
    <w:rsid w:val="00711057"/>
    <w:rsid w:val="0071118A"/>
    <w:rsid w:val="00711805"/>
    <w:rsid w:val="00712281"/>
    <w:rsid w:val="00712951"/>
    <w:rsid w:val="00717F72"/>
    <w:rsid w:val="007214CD"/>
    <w:rsid w:val="0072250C"/>
    <w:rsid w:val="0072346A"/>
    <w:rsid w:val="00723496"/>
    <w:rsid w:val="00724F12"/>
    <w:rsid w:val="0072665C"/>
    <w:rsid w:val="007270DE"/>
    <w:rsid w:val="00727567"/>
    <w:rsid w:val="00727F51"/>
    <w:rsid w:val="0073322B"/>
    <w:rsid w:val="007337A4"/>
    <w:rsid w:val="00733BD2"/>
    <w:rsid w:val="00740132"/>
    <w:rsid w:val="00741602"/>
    <w:rsid w:val="00745477"/>
    <w:rsid w:val="00746980"/>
    <w:rsid w:val="00750300"/>
    <w:rsid w:val="00751990"/>
    <w:rsid w:val="0075294A"/>
    <w:rsid w:val="00752A14"/>
    <w:rsid w:val="00753C71"/>
    <w:rsid w:val="00754A13"/>
    <w:rsid w:val="00754C44"/>
    <w:rsid w:val="0075528E"/>
    <w:rsid w:val="007554E1"/>
    <w:rsid w:val="00757095"/>
    <w:rsid w:val="00757A27"/>
    <w:rsid w:val="007652D5"/>
    <w:rsid w:val="00765BF4"/>
    <w:rsid w:val="00767DB2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87AAD"/>
    <w:rsid w:val="00790A7E"/>
    <w:rsid w:val="00796E22"/>
    <w:rsid w:val="007A1CD5"/>
    <w:rsid w:val="007A3635"/>
    <w:rsid w:val="007A515C"/>
    <w:rsid w:val="007A62A3"/>
    <w:rsid w:val="007A62E6"/>
    <w:rsid w:val="007A6CAD"/>
    <w:rsid w:val="007B0A16"/>
    <w:rsid w:val="007B1753"/>
    <w:rsid w:val="007B2753"/>
    <w:rsid w:val="007B281A"/>
    <w:rsid w:val="007B68E6"/>
    <w:rsid w:val="007B6C6B"/>
    <w:rsid w:val="007B7DFC"/>
    <w:rsid w:val="007C0A83"/>
    <w:rsid w:val="007C0F55"/>
    <w:rsid w:val="007C11E2"/>
    <w:rsid w:val="007C13C6"/>
    <w:rsid w:val="007C157C"/>
    <w:rsid w:val="007C1799"/>
    <w:rsid w:val="007C5028"/>
    <w:rsid w:val="007C5B9C"/>
    <w:rsid w:val="007D165D"/>
    <w:rsid w:val="007D4EA4"/>
    <w:rsid w:val="007D5311"/>
    <w:rsid w:val="007D6221"/>
    <w:rsid w:val="007D751C"/>
    <w:rsid w:val="007D75C3"/>
    <w:rsid w:val="007E04B4"/>
    <w:rsid w:val="007E1C8E"/>
    <w:rsid w:val="007E4089"/>
    <w:rsid w:val="007E7E33"/>
    <w:rsid w:val="007F0B7B"/>
    <w:rsid w:val="007F0FDD"/>
    <w:rsid w:val="007F4CA2"/>
    <w:rsid w:val="007F4DB7"/>
    <w:rsid w:val="007F7D7D"/>
    <w:rsid w:val="00800085"/>
    <w:rsid w:val="0080101D"/>
    <w:rsid w:val="0080162C"/>
    <w:rsid w:val="008035BB"/>
    <w:rsid w:val="00804CC4"/>
    <w:rsid w:val="00806671"/>
    <w:rsid w:val="00806F28"/>
    <w:rsid w:val="00807991"/>
    <w:rsid w:val="00812976"/>
    <w:rsid w:val="008141B7"/>
    <w:rsid w:val="00815F28"/>
    <w:rsid w:val="008235EB"/>
    <w:rsid w:val="00825C91"/>
    <w:rsid w:val="00831745"/>
    <w:rsid w:val="00832101"/>
    <w:rsid w:val="00833AE4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12AE"/>
    <w:rsid w:val="00873A03"/>
    <w:rsid w:val="00873E0D"/>
    <w:rsid w:val="00874674"/>
    <w:rsid w:val="00874983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C0"/>
    <w:rsid w:val="00887F89"/>
    <w:rsid w:val="00890055"/>
    <w:rsid w:val="00890EE4"/>
    <w:rsid w:val="00890F55"/>
    <w:rsid w:val="00892E4B"/>
    <w:rsid w:val="00894E60"/>
    <w:rsid w:val="00894FF9"/>
    <w:rsid w:val="008952C8"/>
    <w:rsid w:val="00897A86"/>
    <w:rsid w:val="008A0004"/>
    <w:rsid w:val="008A0B3E"/>
    <w:rsid w:val="008A2D1C"/>
    <w:rsid w:val="008A44D1"/>
    <w:rsid w:val="008A5E92"/>
    <w:rsid w:val="008B0107"/>
    <w:rsid w:val="008B0FED"/>
    <w:rsid w:val="008B2BE4"/>
    <w:rsid w:val="008B3D33"/>
    <w:rsid w:val="008B43BD"/>
    <w:rsid w:val="008B4566"/>
    <w:rsid w:val="008B7502"/>
    <w:rsid w:val="008B7601"/>
    <w:rsid w:val="008C045C"/>
    <w:rsid w:val="008C276E"/>
    <w:rsid w:val="008C3D4B"/>
    <w:rsid w:val="008C5188"/>
    <w:rsid w:val="008C6D23"/>
    <w:rsid w:val="008D051D"/>
    <w:rsid w:val="008D0541"/>
    <w:rsid w:val="008D3ECA"/>
    <w:rsid w:val="008D53CB"/>
    <w:rsid w:val="008D59E8"/>
    <w:rsid w:val="008D6840"/>
    <w:rsid w:val="008E0457"/>
    <w:rsid w:val="008E30B5"/>
    <w:rsid w:val="008E4CF1"/>
    <w:rsid w:val="008E5DC7"/>
    <w:rsid w:val="008E6E86"/>
    <w:rsid w:val="008F03AC"/>
    <w:rsid w:val="008F08F0"/>
    <w:rsid w:val="008F2F67"/>
    <w:rsid w:val="008F50F9"/>
    <w:rsid w:val="008F7CE9"/>
    <w:rsid w:val="00902828"/>
    <w:rsid w:val="0090285F"/>
    <w:rsid w:val="00902886"/>
    <w:rsid w:val="00902C54"/>
    <w:rsid w:val="00905238"/>
    <w:rsid w:val="009059BE"/>
    <w:rsid w:val="00910C7A"/>
    <w:rsid w:val="00911309"/>
    <w:rsid w:val="00912786"/>
    <w:rsid w:val="009138B3"/>
    <w:rsid w:val="00913CF7"/>
    <w:rsid w:val="00914C8E"/>
    <w:rsid w:val="00915350"/>
    <w:rsid w:val="009153BF"/>
    <w:rsid w:val="009159F8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63A"/>
    <w:rsid w:val="00927691"/>
    <w:rsid w:val="009304E4"/>
    <w:rsid w:val="00932FDD"/>
    <w:rsid w:val="009341B8"/>
    <w:rsid w:val="00936484"/>
    <w:rsid w:val="00937F67"/>
    <w:rsid w:val="00941710"/>
    <w:rsid w:val="0094191B"/>
    <w:rsid w:val="00943B89"/>
    <w:rsid w:val="00946F64"/>
    <w:rsid w:val="009479DF"/>
    <w:rsid w:val="00952C30"/>
    <w:rsid w:val="0095590E"/>
    <w:rsid w:val="0095648B"/>
    <w:rsid w:val="00956655"/>
    <w:rsid w:val="0095774E"/>
    <w:rsid w:val="00963D8D"/>
    <w:rsid w:val="0096708F"/>
    <w:rsid w:val="00967BEA"/>
    <w:rsid w:val="009711E3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7AE5"/>
    <w:rsid w:val="009A0A4D"/>
    <w:rsid w:val="009A0B8E"/>
    <w:rsid w:val="009A1609"/>
    <w:rsid w:val="009A1AE1"/>
    <w:rsid w:val="009A3B99"/>
    <w:rsid w:val="009A68EC"/>
    <w:rsid w:val="009A7323"/>
    <w:rsid w:val="009B0014"/>
    <w:rsid w:val="009B0771"/>
    <w:rsid w:val="009B0925"/>
    <w:rsid w:val="009B2D10"/>
    <w:rsid w:val="009B435B"/>
    <w:rsid w:val="009B4419"/>
    <w:rsid w:val="009B5058"/>
    <w:rsid w:val="009B63CC"/>
    <w:rsid w:val="009C0F3C"/>
    <w:rsid w:val="009C3304"/>
    <w:rsid w:val="009C4D6E"/>
    <w:rsid w:val="009C54A4"/>
    <w:rsid w:val="009C728D"/>
    <w:rsid w:val="009D10AC"/>
    <w:rsid w:val="009D47CF"/>
    <w:rsid w:val="009D4C86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7E6D"/>
    <w:rsid w:val="00A00188"/>
    <w:rsid w:val="00A00A3E"/>
    <w:rsid w:val="00A0136C"/>
    <w:rsid w:val="00A015C7"/>
    <w:rsid w:val="00A01952"/>
    <w:rsid w:val="00A0367B"/>
    <w:rsid w:val="00A05645"/>
    <w:rsid w:val="00A0596F"/>
    <w:rsid w:val="00A07186"/>
    <w:rsid w:val="00A10114"/>
    <w:rsid w:val="00A10911"/>
    <w:rsid w:val="00A116DF"/>
    <w:rsid w:val="00A1196D"/>
    <w:rsid w:val="00A1265A"/>
    <w:rsid w:val="00A12942"/>
    <w:rsid w:val="00A129E9"/>
    <w:rsid w:val="00A1462F"/>
    <w:rsid w:val="00A1542C"/>
    <w:rsid w:val="00A15632"/>
    <w:rsid w:val="00A164A7"/>
    <w:rsid w:val="00A17851"/>
    <w:rsid w:val="00A1794F"/>
    <w:rsid w:val="00A20C2C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F32"/>
    <w:rsid w:val="00A70CA2"/>
    <w:rsid w:val="00A71612"/>
    <w:rsid w:val="00A71B5C"/>
    <w:rsid w:val="00A72461"/>
    <w:rsid w:val="00A72E51"/>
    <w:rsid w:val="00A73F0C"/>
    <w:rsid w:val="00A763AD"/>
    <w:rsid w:val="00A8136E"/>
    <w:rsid w:val="00A81BB8"/>
    <w:rsid w:val="00A838B5"/>
    <w:rsid w:val="00A8606B"/>
    <w:rsid w:val="00A87DC4"/>
    <w:rsid w:val="00A905B1"/>
    <w:rsid w:val="00A90BB0"/>
    <w:rsid w:val="00A92861"/>
    <w:rsid w:val="00A92B76"/>
    <w:rsid w:val="00A9493C"/>
    <w:rsid w:val="00A94F5B"/>
    <w:rsid w:val="00A953D1"/>
    <w:rsid w:val="00A95BE8"/>
    <w:rsid w:val="00A96058"/>
    <w:rsid w:val="00A9635C"/>
    <w:rsid w:val="00A96A6C"/>
    <w:rsid w:val="00A97607"/>
    <w:rsid w:val="00A97DB7"/>
    <w:rsid w:val="00AA011D"/>
    <w:rsid w:val="00AA0E24"/>
    <w:rsid w:val="00AA14A7"/>
    <w:rsid w:val="00AA16A5"/>
    <w:rsid w:val="00AA5736"/>
    <w:rsid w:val="00AA59FE"/>
    <w:rsid w:val="00AA64A0"/>
    <w:rsid w:val="00AB131D"/>
    <w:rsid w:val="00AB13CE"/>
    <w:rsid w:val="00AB1B16"/>
    <w:rsid w:val="00AB2A3B"/>
    <w:rsid w:val="00AB3444"/>
    <w:rsid w:val="00AB3C27"/>
    <w:rsid w:val="00AB5BC6"/>
    <w:rsid w:val="00AB5BDB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E39"/>
    <w:rsid w:val="00AC4F80"/>
    <w:rsid w:val="00AC54AC"/>
    <w:rsid w:val="00AC5571"/>
    <w:rsid w:val="00AC599D"/>
    <w:rsid w:val="00AC5A43"/>
    <w:rsid w:val="00AD1237"/>
    <w:rsid w:val="00AD2B60"/>
    <w:rsid w:val="00AD3E31"/>
    <w:rsid w:val="00AD5C73"/>
    <w:rsid w:val="00AD6BEA"/>
    <w:rsid w:val="00AD7528"/>
    <w:rsid w:val="00AE00B4"/>
    <w:rsid w:val="00AE0264"/>
    <w:rsid w:val="00AE10D2"/>
    <w:rsid w:val="00AE1EED"/>
    <w:rsid w:val="00AE4707"/>
    <w:rsid w:val="00AE529A"/>
    <w:rsid w:val="00AE52D4"/>
    <w:rsid w:val="00AE5DD0"/>
    <w:rsid w:val="00AF478C"/>
    <w:rsid w:val="00AF5686"/>
    <w:rsid w:val="00AF6040"/>
    <w:rsid w:val="00AF7576"/>
    <w:rsid w:val="00AF7BAC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5D3F"/>
    <w:rsid w:val="00B162BA"/>
    <w:rsid w:val="00B168B6"/>
    <w:rsid w:val="00B168CB"/>
    <w:rsid w:val="00B16961"/>
    <w:rsid w:val="00B17892"/>
    <w:rsid w:val="00B217E0"/>
    <w:rsid w:val="00B21FEB"/>
    <w:rsid w:val="00B24C5C"/>
    <w:rsid w:val="00B26592"/>
    <w:rsid w:val="00B27018"/>
    <w:rsid w:val="00B315F6"/>
    <w:rsid w:val="00B33291"/>
    <w:rsid w:val="00B356EE"/>
    <w:rsid w:val="00B402B5"/>
    <w:rsid w:val="00B4141F"/>
    <w:rsid w:val="00B4331E"/>
    <w:rsid w:val="00B45612"/>
    <w:rsid w:val="00B46B0B"/>
    <w:rsid w:val="00B46F5A"/>
    <w:rsid w:val="00B47492"/>
    <w:rsid w:val="00B47ECF"/>
    <w:rsid w:val="00B512DD"/>
    <w:rsid w:val="00B52614"/>
    <w:rsid w:val="00B5288F"/>
    <w:rsid w:val="00B53E83"/>
    <w:rsid w:val="00B53E86"/>
    <w:rsid w:val="00B6009F"/>
    <w:rsid w:val="00B61668"/>
    <w:rsid w:val="00B666AE"/>
    <w:rsid w:val="00B6787A"/>
    <w:rsid w:val="00B70D60"/>
    <w:rsid w:val="00B73212"/>
    <w:rsid w:val="00B734A8"/>
    <w:rsid w:val="00B74E2B"/>
    <w:rsid w:val="00B759BB"/>
    <w:rsid w:val="00B76667"/>
    <w:rsid w:val="00B76F93"/>
    <w:rsid w:val="00B8011E"/>
    <w:rsid w:val="00B80620"/>
    <w:rsid w:val="00B81F14"/>
    <w:rsid w:val="00B85A6A"/>
    <w:rsid w:val="00B86585"/>
    <w:rsid w:val="00B905F1"/>
    <w:rsid w:val="00B916C6"/>
    <w:rsid w:val="00B91FAD"/>
    <w:rsid w:val="00B9274B"/>
    <w:rsid w:val="00B934A8"/>
    <w:rsid w:val="00B9426F"/>
    <w:rsid w:val="00B943C6"/>
    <w:rsid w:val="00B95262"/>
    <w:rsid w:val="00B95278"/>
    <w:rsid w:val="00B95ECC"/>
    <w:rsid w:val="00B96DEE"/>
    <w:rsid w:val="00BA0ABF"/>
    <w:rsid w:val="00BA4F31"/>
    <w:rsid w:val="00BA6731"/>
    <w:rsid w:val="00BA6B83"/>
    <w:rsid w:val="00BA7D4C"/>
    <w:rsid w:val="00BB0BB2"/>
    <w:rsid w:val="00BB1098"/>
    <w:rsid w:val="00BB54D9"/>
    <w:rsid w:val="00BC0DFB"/>
    <w:rsid w:val="00BC15B5"/>
    <w:rsid w:val="00BC165C"/>
    <w:rsid w:val="00BC2547"/>
    <w:rsid w:val="00BC3C5D"/>
    <w:rsid w:val="00BC5B5A"/>
    <w:rsid w:val="00BC6208"/>
    <w:rsid w:val="00BC6525"/>
    <w:rsid w:val="00BC74BC"/>
    <w:rsid w:val="00BD0982"/>
    <w:rsid w:val="00BD290E"/>
    <w:rsid w:val="00BD3364"/>
    <w:rsid w:val="00BD3A5F"/>
    <w:rsid w:val="00BD41C2"/>
    <w:rsid w:val="00BD4CB9"/>
    <w:rsid w:val="00BD5135"/>
    <w:rsid w:val="00BD62DE"/>
    <w:rsid w:val="00BD641E"/>
    <w:rsid w:val="00BD73B1"/>
    <w:rsid w:val="00BE134A"/>
    <w:rsid w:val="00BE1838"/>
    <w:rsid w:val="00BE1E9B"/>
    <w:rsid w:val="00BE249A"/>
    <w:rsid w:val="00BE43A3"/>
    <w:rsid w:val="00BE4838"/>
    <w:rsid w:val="00BE5302"/>
    <w:rsid w:val="00BE6AB1"/>
    <w:rsid w:val="00BE6B07"/>
    <w:rsid w:val="00BE75B9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C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2AF"/>
    <w:rsid w:val="00C1377D"/>
    <w:rsid w:val="00C13B48"/>
    <w:rsid w:val="00C13E50"/>
    <w:rsid w:val="00C14398"/>
    <w:rsid w:val="00C14B0B"/>
    <w:rsid w:val="00C154BD"/>
    <w:rsid w:val="00C16539"/>
    <w:rsid w:val="00C168DE"/>
    <w:rsid w:val="00C168FD"/>
    <w:rsid w:val="00C17337"/>
    <w:rsid w:val="00C2020C"/>
    <w:rsid w:val="00C2148A"/>
    <w:rsid w:val="00C215F8"/>
    <w:rsid w:val="00C221C2"/>
    <w:rsid w:val="00C226DA"/>
    <w:rsid w:val="00C227A4"/>
    <w:rsid w:val="00C2347C"/>
    <w:rsid w:val="00C23E86"/>
    <w:rsid w:val="00C248AB"/>
    <w:rsid w:val="00C255B0"/>
    <w:rsid w:val="00C25DCC"/>
    <w:rsid w:val="00C25E58"/>
    <w:rsid w:val="00C26271"/>
    <w:rsid w:val="00C26876"/>
    <w:rsid w:val="00C27510"/>
    <w:rsid w:val="00C357F8"/>
    <w:rsid w:val="00C35E87"/>
    <w:rsid w:val="00C40B81"/>
    <w:rsid w:val="00C40E4B"/>
    <w:rsid w:val="00C41F93"/>
    <w:rsid w:val="00C42996"/>
    <w:rsid w:val="00C43F0B"/>
    <w:rsid w:val="00C4625C"/>
    <w:rsid w:val="00C47CCE"/>
    <w:rsid w:val="00C54702"/>
    <w:rsid w:val="00C56156"/>
    <w:rsid w:val="00C5624B"/>
    <w:rsid w:val="00C602AF"/>
    <w:rsid w:val="00C62007"/>
    <w:rsid w:val="00C6292D"/>
    <w:rsid w:val="00C65B37"/>
    <w:rsid w:val="00C663BF"/>
    <w:rsid w:val="00C66A6A"/>
    <w:rsid w:val="00C70A6A"/>
    <w:rsid w:val="00C70D0D"/>
    <w:rsid w:val="00C713F4"/>
    <w:rsid w:val="00C73C68"/>
    <w:rsid w:val="00C73F97"/>
    <w:rsid w:val="00C764C6"/>
    <w:rsid w:val="00C77638"/>
    <w:rsid w:val="00C854CA"/>
    <w:rsid w:val="00C85877"/>
    <w:rsid w:val="00C86200"/>
    <w:rsid w:val="00C87041"/>
    <w:rsid w:val="00C87A67"/>
    <w:rsid w:val="00C90D1F"/>
    <w:rsid w:val="00C910B1"/>
    <w:rsid w:val="00C92596"/>
    <w:rsid w:val="00C929E6"/>
    <w:rsid w:val="00C948C2"/>
    <w:rsid w:val="00C96B30"/>
    <w:rsid w:val="00CA14B6"/>
    <w:rsid w:val="00CA1FAB"/>
    <w:rsid w:val="00CA4630"/>
    <w:rsid w:val="00CA46A6"/>
    <w:rsid w:val="00CB0506"/>
    <w:rsid w:val="00CB165A"/>
    <w:rsid w:val="00CB1F1F"/>
    <w:rsid w:val="00CB5929"/>
    <w:rsid w:val="00CB648C"/>
    <w:rsid w:val="00CC03D8"/>
    <w:rsid w:val="00CC1178"/>
    <w:rsid w:val="00CC1FAB"/>
    <w:rsid w:val="00CC2548"/>
    <w:rsid w:val="00CC5157"/>
    <w:rsid w:val="00CC55C7"/>
    <w:rsid w:val="00CD11C0"/>
    <w:rsid w:val="00CD2CD3"/>
    <w:rsid w:val="00CD4541"/>
    <w:rsid w:val="00CD65FD"/>
    <w:rsid w:val="00CE2C71"/>
    <w:rsid w:val="00CE3FAB"/>
    <w:rsid w:val="00CE6063"/>
    <w:rsid w:val="00CE64FA"/>
    <w:rsid w:val="00CE66A9"/>
    <w:rsid w:val="00CE68C6"/>
    <w:rsid w:val="00CE6CE8"/>
    <w:rsid w:val="00CE7E54"/>
    <w:rsid w:val="00CF03B9"/>
    <w:rsid w:val="00CF21B0"/>
    <w:rsid w:val="00CF657C"/>
    <w:rsid w:val="00CF7C74"/>
    <w:rsid w:val="00D03B89"/>
    <w:rsid w:val="00D04119"/>
    <w:rsid w:val="00D04E51"/>
    <w:rsid w:val="00D05D85"/>
    <w:rsid w:val="00D062AE"/>
    <w:rsid w:val="00D1165A"/>
    <w:rsid w:val="00D14D7C"/>
    <w:rsid w:val="00D1645E"/>
    <w:rsid w:val="00D20CD9"/>
    <w:rsid w:val="00D20D7A"/>
    <w:rsid w:val="00D21335"/>
    <w:rsid w:val="00D22164"/>
    <w:rsid w:val="00D2221A"/>
    <w:rsid w:val="00D22A32"/>
    <w:rsid w:val="00D22C96"/>
    <w:rsid w:val="00D24EEB"/>
    <w:rsid w:val="00D2512A"/>
    <w:rsid w:val="00D25BA1"/>
    <w:rsid w:val="00D25F6A"/>
    <w:rsid w:val="00D262E7"/>
    <w:rsid w:val="00D2773D"/>
    <w:rsid w:val="00D27D52"/>
    <w:rsid w:val="00D30398"/>
    <w:rsid w:val="00D31AB8"/>
    <w:rsid w:val="00D320BD"/>
    <w:rsid w:val="00D33577"/>
    <w:rsid w:val="00D36C71"/>
    <w:rsid w:val="00D36ED7"/>
    <w:rsid w:val="00D37DA6"/>
    <w:rsid w:val="00D40434"/>
    <w:rsid w:val="00D426A7"/>
    <w:rsid w:val="00D459D1"/>
    <w:rsid w:val="00D45B48"/>
    <w:rsid w:val="00D45B9C"/>
    <w:rsid w:val="00D47934"/>
    <w:rsid w:val="00D502AD"/>
    <w:rsid w:val="00D5113A"/>
    <w:rsid w:val="00D52EAC"/>
    <w:rsid w:val="00D54ADE"/>
    <w:rsid w:val="00D57725"/>
    <w:rsid w:val="00D606B1"/>
    <w:rsid w:val="00D62649"/>
    <w:rsid w:val="00D626C9"/>
    <w:rsid w:val="00D628E2"/>
    <w:rsid w:val="00D63B6B"/>
    <w:rsid w:val="00D661F8"/>
    <w:rsid w:val="00D66965"/>
    <w:rsid w:val="00D66EB7"/>
    <w:rsid w:val="00D6748C"/>
    <w:rsid w:val="00D676B7"/>
    <w:rsid w:val="00D67F5E"/>
    <w:rsid w:val="00D70188"/>
    <w:rsid w:val="00D70C94"/>
    <w:rsid w:val="00D73872"/>
    <w:rsid w:val="00D73D79"/>
    <w:rsid w:val="00D74090"/>
    <w:rsid w:val="00D740F2"/>
    <w:rsid w:val="00D74ECD"/>
    <w:rsid w:val="00D7608A"/>
    <w:rsid w:val="00D76439"/>
    <w:rsid w:val="00D76A7D"/>
    <w:rsid w:val="00D76E17"/>
    <w:rsid w:val="00D84FD7"/>
    <w:rsid w:val="00D84FF1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5572"/>
    <w:rsid w:val="00DD680F"/>
    <w:rsid w:val="00DD732A"/>
    <w:rsid w:val="00DE0B2F"/>
    <w:rsid w:val="00DE304D"/>
    <w:rsid w:val="00DE4C47"/>
    <w:rsid w:val="00DE63C8"/>
    <w:rsid w:val="00DE6F64"/>
    <w:rsid w:val="00DE7473"/>
    <w:rsid w:val="00DE7E8B"/>
    <w:rsid w:val="00DF50E4"/>
    <w:rsid w:val="00DF554A"/>
    <w:rsid w:val="00E0451E"/>
    <w:rsid w:val="00E062B5"/>
    <w:rsid w:val="00E10127"/>
    <w:rsid w:val="00E109C4"/>
    <w:rsid w:val="00E11746"/>
    <w:rsid w:val="00E1256E"/>
    <w:rsid w:val="00E1315F"/>
    <w:rsid w:val="00E13337"/>
    <w:rsid w:val="00E14E82"/>
    <w:rsid w:val="00E15369"/>
    <w:rsid w:val="00E16546"/>
    <w:rsid w:val="00E20DDD"/>
    <w:rsid w:val="00E238B1"/>
    <w:rsid w:val="00E25940"/>
    <w:rsid w:val="00E26EF7"/>
    <w:rsid w:val="00E2745B"/>
    <w:rsid w:val="00E300CF"/>
    <w:rsid w:val="00E31F3A"/>
    <w:rsid w:val="00E32698"/>
    <w:rsid w:val="00E34685"/>
    <w:rsid w:val="00E369EA"/>
    <w:rsid w:val="00E36B4A"/>
    <w:rsid w:val="00E374EE"/>
    <w:rsid w:val="00E37933"/>
    <w:rsid w:val="00E41567"/>
    <w:rsid w:val="00E41E05"/>
    <w:rsid w:val="00E4431F"/>
    <w:rsid w:val="00E45908"/>
    <w:rsid w:val="00E45EB1"/>
    <w:rsid w:val="00E520C9"/>
    <w:rsid w:val="00E52D65"/>
    <w:rsid w:val="00E53BA0"/>
    <w:rsid w:val="00E53EB3"/>
    <w:rsid w:val="00E5559C"/>
    <w:rsid w:val="00E56C07"/>
    <w:rsid w:val="00E620B6"/>
    <w:rsid w:val="00E63CF1"/>
    <w:rsid w:val="00E64277"/>
    <w:rsid w:val="00E653EB"/>
    <w:rsid w:val="00E6632B"/>
    <w:rsid w:val="00E66AF3"/>
    <w:rsid w:val="00E712C2"/>
    <w:rsid w:val="00E7170D"/>
    <w:rsid w:val="00E71DC9"/>
    <w:rsid w:val="00E721E1"/>
    <w:rsid w:val="00E73865"/>
    <w:rsid w:val="00E738B8"/>
    <w:rsid w:val="00E7496E"/>
    <w:rsid w:val="00E75F15"/>
    <w:rsid w:val="00E7644D"/>
    <w:rsid w:val="00E775EB"/>
    <w:rsid w:val="00E80270"/>
    <w:rsid w:val="00E81577"/>
    <w:rsid w:val="00E81A4E"/>
    <w:rsid w:val="00E829FB"/>
    <w:rsid w:val="00E84878"/>
    <w:rsid w:val="00E86264"/>
    <w:rsid w:val="00E8697A"/>
    <w:rsid w:val="00E9125F"/>
    <w:rsid w:val="00E91A91"/>
    <w:rsid w:val="00E91DB1"/>
    <w:rsid w:val="00E9245B"/>
    <w:rsid w:val="00E9338E"/>
    <w:rsid w:val="00E93B01"/>
    <w:rsid w:val="00E94B65"/>
    <w:rsid w:val="00E969BC"/>
    <w:rsid w:val="00EA0ECF"/>
    <w:rsid w:val="00EA1430"/>
    <w:rsid w:val="00EA457D"/>
    <w:rsid w:val="00EB1CA1"/>
    <w:rsid w:val="00EB30C9"/>
    <w:rsid w:val="00EB4293"/>
    <w:rsid w:val="00EB453B"/>
    <w:rsid w:val="00EB4DD9"/>
    <w:rsid w:val="00EB4FE4"/>
    <w:rsid w:val="00EB6A4B"/>
    <w:rsid w:val="00EB6C21"/>
    <w:rsid w:val="00EB7548"/>
    <w:rsid w:val="00EB7CAB"/>
    <w:rsid w:val="00EC0C01"/>
    <w:rsid w:val="00EC1635"/>
    <w:rsid w:val="00EC30DF"/>
    <w:rsid w:val="00EC4F53"/>
    <w:rsid w:val="00EC53DB"/>
    <w:rsid w:val="00EC6935"/>
    <w:rsid w:val="00ED525C"/>
    <w:rsid w:val="00ED59D4"/>
    <w:rsid w:val="00ED6A08"/>
    <w:rsid w:val="00ED71F8"/>
    <w:rsid w:val="00ED75F3"/>
    <w:rsid w:val="00EE0B68"/>
    <w:rsid w:val="00EE1A80"/>
    <w:rsid w:val="00EE369C"/>
    <w:rsid w:val="00EE3AEC"/>
    <w:rsid w:val="00EE3E98"/>
    <w:rsid w:val="00EE6C42"/>
    <w:rsid w:val="00EF03CE"/>
    <w:rsid w:val="00EF2486"/>
    <w:rsid w:val="00EF2FFB"/>
    <w:rsid w:val="00EF3DB0"/>
    <w:rsid w:val="00EF7483"/>
    <w:rsid w:val="00EF77D1"/>
    <w:rsid w:val="00EF7FA0"/>
    <w:rsid w:val="00F01762"/>
    <w:rsid w:val="00F02A5F"/>
    <w:rsid w:val="00F03996"/>
    <w:rsid w:val="00F03C68"/>
    <w:rsid w:val="00F04821"/>
    <w:rsid w:val="00F06657"/>
    <w:rsid w:val="00F0702D"/>
    <w:rsid w:val="00F071D2"/>
    <w:rsid w:val="00F07248"/>
    <w:rsid w:val="00F105F7"/>
    <w:rsid w:val="00F13E52"/>
    <w:rsid w:val="00F13EFA"/>
    <w:rsid w:val="00F164D7"/>
    <w:rsid w:val="00F17FCB"/>
    <w:rsid w:val="00F210AD"/>
    <w:rsid w:val="00F213A9"/>
    <w:rsid w:val="00F21DF6"/>
    <w:rsid w:val="00F25A31"/>
    <w:rsid w:val="00F25CC8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4638"/>
    <w:rsid w:val="00F44742"/>
    <w:rsid w:val="00F455EA"/>
    <w:rsid w:val="00F478F3"/>
    <w:rsid w:val="00F5371E"/>
    <w:rsid w:val="00F53D5A"/>
    <w:rsid w:val="00F54AE3"/>
    <w:rsid w:val="00F553FB"/>
    <w:rsid w:val="00F558DE"/>
    <w:rsid w:val="00F613F7"/>
    <w:rsid w:val="00F62240"/>
    <w:rsid w:val="00F63739"/>
    <w:rsid w:val="00F639F0"/>
    <w:rsid w:val="00F7037F"/>
    <w:rsid w:val="00F707CD"/>
    <w:rsid w:val="00F7276F"/>
    <w:rsid w:val="00F73014"/>
    <w:rsid w:val="00F744A9"/>
    <w:rsid w:val="00F74A7C"/>
    <w:rsid w:val="00F757E8"/>
    <w:rsid w:val="00F75AE9"/>
    <w:rsid w:val="00F75E07"/>
    <w:rsid w:val="00F775C3"/>
    <w:rsid w:val="00F7792B"/>
    <w:rsid w:val="00F77CD0"/>
    <w:rsid w:val="00F77CF3"/>
    <w:rsid w:val="00F80AA5"/>
    <w:rsid w:val="00F8736F"/>
    <w:rsid w:val="00F9156C"/>
    <w:rsid w:val="00F9206E"/>
    <w:rsid w:val="00F92F6A"/>
    <w:rsid w:val="00F94F5D"/>
    <w:rsid w:val="00F96A22"/>
    <w:rsid w:val="00F96F63"/>
    <w:rsid w:val="00F97B60"/>
    <w:rsid w:val="00FA2C88"/>
    <w:rsid w:val="00FA3D30"/>
    <w:rsid w:val="00FA5032"/>
    <w:rsid w:val="00FA5094"/>
    <w:rsid w:val="00FA6929"/>
    <w:rsid w:val="00FA7427"/>
    <w:rsid w:val="00FA77A3"/>
    <w:rsid w:val="00FB0C3F"/>
    <w:rsid w:val="00FB2815"/>
    <w:rsid w:val="00FB528A"/>
    <w:rsid w:val="00FB7E7E"/>
    <w:rsid w:val="00FC047B"/>
    <w:rsid w:val="00FC2A3C"/>
    <w:rsid w:val="00FC38D3"/>
    <w:rsid w:val="00FC4AE2"/>
    <w:rsid w:val="00FC6311"/>
    <w:rsid w:val="00FD04E2"/>
    <w:rsid w:val="00FD20D3"/>
    <w:rsid w:val="00FD2661"/>
    <w:rsid w:val="00FD4E68"/>
    <w:rsid w:val="00FD540D"/>
    <w:rsid w:val="00FD6E92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4C72"/>
    <w:rsid w:val="00FF5420"/>
    <w:rsid w:val="00FF56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FA97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  <w:lang w:val="x-none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val="x-none"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val="x-none"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gombarcekovaro\Desktop\veronika.borakova@crestco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fmlogistic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gombarcekovaro\Desktop\www.p3parks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warehousestory/" TargetMode="External"/><Relationship Id="rId7" Type="http://schemas.openxmlformats.org/officeDocument/2006/relationships/image" Target="media/image2.png"/><Relationship Id="rId2" Type="http://schemas.openxmlformats.org/officeDocument/2006/relationships/hyperlink" Target="https://twitter.com/P3Parks" TargetMode="External"/><Relationship Id="rId1" Type="http://schemas.openxmlformats.org/officeDocument/2006/relationships/hyperlink" Target="https://www.linkedin.com/company/p3-pointpark-properties" TargetMode="External"/><Relationship Id="rId6" Type="http://schemas.openxmlformats.org/officeDocument/2006/relationships/hyperlink" Target="https://www.instagram.com/warehousestory/" TargetMode="External"/><Relationship Id="rId5" Type="http://schemas.openxmlformats.org/officeDocument/2006/relationships/hyperlink" Target="https://twitter.com/P3Parks" TargetMode="External"/><Relationship Id="rId4" Type="http://schemas.openxmlformats.org/officeDocument/2006/relationships/hyperlink" Target="https://www.linkedin.com/company/p3-pointpark-properti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3FA28-31B8-4978-AD46-17A7EF91A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3</Pages>
  <Words>1136</Words>
  <Characters>6708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2016-07-15T08:07:00Z</dcterms:created>
  <dcterms:modified xsi:type="dcterms:W3CDTF">2016-07-18T10:42:00Z</dcterms:modified>
</cp:coreProperties>
</file>